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FF31" w14:textId="77777777" w:rsidR="00A466EE" w:rsidRPr="00132210" w:rsidRDefault="005A360F" w:rsidP="00A466EE">
      <w:pPr>
        <w:ind w:firstLine="567"/>
        <w:jc w:val="center"/>
        <w:rPr>
          <w:b/>
          <w:sz w:val="22"/>
          <w:lang w:val="lt-LT"/>
        </w:rPr>
      </w:pPr>
      <w:r w:rsidRPr="00132210">
        <w:rPr>
          <w:b/>
          <w:sz w:val="22"/>
          <w:lang w:val="lt-LT"/>
        </w:rPr>
        <w:t xml:space="preserve">PAVEDIMO </w:t>
      </w:r>
      <w:r w:rsidR="00A466EE" w:rsidRPr="00132210">
        <w:rPr>
          <w:b/>
          <w:sz w:val="22"/>
          <w:lang w:val="lt-LT"/>
        </w:rPr>
        <w:t>SUTARTIS</w:t>
      </w:r>
    </w:p>
    <w:p w14:paraId="732AB5EB" w14:textId="77777777" w:rsidR="00A466EE" w:rsidRPr="00132210" w:rsidRDefault="00A466EE" w:rsidP="00A466EE">
      <w:pPr>
        <w:ind w:firstLine="567"/>
        <w:jc w:val="center"/>
        <w:rPr>
          <w:b/>
          <w:sz w:val="22"/>
          <w:lang w:val="lt-LT"/>
        </w:rPr>
      </w:pPr>
    </w:p>
    <w:p w14:paraId="4891DE46" w14:textId="77777777" w:rsidR="00A466EE" w:rsidRPr="00132210" w:rsidRDefault="00A466EE" w:rsidP="00A466EE">
      <w:pPr>
        <w:ind w:firstLine="567"/>
        <w:jc w:val="center"/>
        <w:rPr>
          <w:b/>
          <w:sz w:val="22"/>
          <w:lang w:val="lt-LT"/>
        </w:rPr>
      </w:pPr>
      <w:r w:rsidRPr="00132210">
        <w:rPr>
          <w:b/>
          <w:sz w:val="22"/>
          <w:lang w:val="lt-LT"/>
        </w:rPr>
        <w:t>Dėl elektros ir (arba) elektroninės įrangos ir (arba) baterijų ir (arba) akumuliatorių atliekų tvarkymo organizavimo</w:t>
      </w:r>
    </w:p>
    <w:p w14:paraId="1F08FE78" w14:textId="77777777" w:rsidR="00A466EE" w:rsidRPr="00132210" w:rsidRDefault="00A466EE" w:rsidP="00A466EE">
      <w:pPr>
        <w:ind w:firstLine="567"/>
        <w:jc w:val="center"/>
        <w:rPr>
          <w:b/>
          <w:sz w:val="22"/>
          <w:lang w:val="lt-LT"/>
        </w:rPr>
      </w:pPr>
    </w:p>
    <w:p w14:paraId="68DF55BB" w14:textId="77777777" w:rsidR="002948C7" w:rsidRPr="00132210" w:rsidRDefault="002948C7" w:rsidP="00A466EE">
      <w:pPr>
        <w:ind w:firstLine="567"/>
        <w:jc w:val="center"/>
        <w:rPr>
          <w:b/>
          <w:sz w:val="22"/>
          <w:lang w:val="lt-LT"/>
        </w:rPr>
      </w:pPr>
    </w:p>
    <w:p w14:paraId="37170FAB" w14:textId="5F5C3632" w:rsidR="00A466EE" w:rsidRPr="00132210" w:rsidRDefault="00AE233C" w:rsidP="00A466EE">
      <w:pPr>
        <w:ind w:firstLine="567"/>
        <w:jc w:val="center"/>
        <w:rPr>
          <w:b/>
          <w:sz w:val="22"/>
          <w:lang w:val="lt-LT"/>
        </w:rPr>
      </w:pPr>
      <w:r w:rsidRPr="00132210">
        <w:rPr>
          <w:b/>
          <w:sz w:val="22"/>
          <w:lang w:val="lt-LT"/>
        </w:rPr>
        <w:t>20</w:t>
      </w:r>
      <w:r w:rsidR="00666F96" w:rsidRPr="00132210">
        <w:rPr>
          <w:b/>
          <w:sz w:val="22"/>
          <w:lang w:val="lt-LT"/>
        </w:rPr>
        <w:t>2</w:t>
      </w:r>
      <w:r w:rsidR="00BF41DC">
        <w:rPr>
          <w:b/>
          <w:sz w:val="22"/>
          <w:lang w:val="lt-LT"/>
        </w:rPr>
        <w:t>5</w:t>
      </w:r>
      <w:r w:rsidR="00B8421A" w:rsidRPr="00132210">
        <w:rPr>
          <w:b/>
          <w:sz w:val="22"/>
          <w:lang w:val="lt-LT"/>
        </w:rPr>
        <w:t xml:space="preserve"> m.</w:t>
      </w:r>
      <w:r w:rsidR="004D41E9" w:rsidRPr="00132210">
        <w:rPr>
          <w:b/>
          <w:sz w:val="22"/>
          <w:lang w:val="lt-LT"/>
        </w:rPr>
        <w:t xml:space="preserve"> </w:t>
      </w:r>
      <w:r w:rsidR="003F2328" w:rsidRPr="00132210">
        <w:rPr>
          <w:b/>
          <w:sz w:val="22"/>
          <w:lang w:val="lt-LT"/>
        </w:rPr>
        <w:t xml:space="preserve">                             </w:t>
      </w:r>
      <w:r w:rsidR="00A466EE" w:rsidRPr="00132210">
        <w:rPr>
          <w:b/>
          <w:sz w:val="22"/>
          <w:lang w:val="lt-LT"/>
        </w:rPr>
        <w:t>d.</w:t>
      </w:r>
      <w:r w:rsidR="00132210" w:rsidRPr="00132210">
        <w:rPr>
          <w:b/>
          <w:sz w:val="22"/>
          <w:lang w:val="lt-LT"/>
        </w:rPr>
        <w:t xml:space="preserve">, Nr. </w:t>
      </w:r>
    </w:p>
    <w:p w14:paraId="0AC0F74E" w14:textId="77777777" w:rsidR="00A466EE" w:rsidRPr="00132210" w:rsidRDefault="00A466EE" w:rsidP="00A466EE">
      <w:pPr>
        <w:ind w:firstLine="567"/>
        <w:jc w:val="center"/>
        <w:rPr>
          <w:b/>
          <w:sz w:val="22"/>
          <w:lang w:val="lt-LT"/>
        </w:rPr>
      </w:pPr>
      <w:r w:rsidRPr="00132210">
        <w:rPr>
          <w:b/>
          <w:sz w:val="22"/>
          <w:lang w:val="lt-LT"/>
        </w:rPr>
        <w:t>Vilnius</w:t>
      </w:r>
    </w:p>
    <w:p w14:paraId="27DC1932" w14:textId="77777777" w:rsidR="00B8421A" w:rsidRPr="00132210" w:rsidRDefault="00B8421A"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rFonts w:eastAsia="Calibri"/>
          <w:b/>
          <w:color w:val="auto"/>
          <w:sz w:val="22"/>
          <w:szCs w:val="22"/>
          <w:lang w:val="lt-LT"/>
        </w:rPr>
      </w:pPr>
    </w:p>
    <w:p w14:paraId="5AE8C9FD" w14:textId="77777777" w:rsidR="002948C7" w:rsidRPr="00132210" w:rsidRDefault="002948C7"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rFonts w:eastAsia="Calibri"/>
          <w:b/>
          <w:color w:val="auto"/>
          <w:sz w:val="22"/>
          <w:szCs w:val="22"/>
          <w:lang w:val="lt-LT"/>
        </w:rPr>
      </w:pPr>
    </w:p>
    <w:p w14:paraId="41BF4CEF" w14:textId="0A6EF527" w:rsidR="00A466EE" w:rsidRPr="00132210" w:rsidRDefault="00AE233C" w:rsidP="00A122DC">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 xml:space="preserve"> </w:t>
      </w:r>
      <w:r w:rsidR="009B473D" w:rsidRPr="00132210">
        <w:rPr>
          <w:sz w:val="22"/>
          <w:szCs w:val="22"/>
          <w:lang w:val="lt-LT"/>
        </w:rPr>
        <w:t>U</w:t>
      </w:r>
      <w:r w:rsidR="00800118" w:rsidRPr="00132210">
        <w:rPr>
          <w:sz w:val="22"/>
          <w:szCs w:val="22"/>
          <w:lang w:val="lt-LT"/>
        </w:rPr>
        <w:t>A</w:t>
      </w:r>
      <w:r w:rsidR="006563C5" w:rsidRPr="00132210">
        <w:rPr>
          <w:sz w:val="22"/>
          <w:szCs w:val="22"/>
          <w:lang w:val="lt-LT"/>
        </w:rPr>
        <w:t>B „</w:t>
      </w:r>
      <w:r w:rsidR="00E17B44">
        <w:rPr>
          <w:sz w:val="22"/>
          <w:szCs w:val="22"/>
          <w:lang w:val="lt-LT"/>
        </w:rPr>
        <w:t xml:space="preserve">                </w:t>
      </w:r>
      <w:r w:rsidR="00596BC1" w:rsidRPr="00132210">
        <w:rPr>
          <w:sz w:val="22"/>
          <w:szCs w:val="22"/>
          <w:lang w:val="lt-LT"/>
        </w:rPr>
        <w:t xml:space="preserve">“ </w:t>
      </w:r>
      <w:r w:rsidRPr="00132210">
        <w:rPr>
          <w:sz w:val="22"/>
          <w:szCs w:val="22"/>
          <w:lang w:val="lt-LT"/>
        </w:rPr>
        <w:t xml:space="preserve">(kodas </w:t>
      </w:r>
      <w:r w:rsidR="00A466EE" w:rsidRPr="00132210">
        <w:rPr>
          <w:sz w:val="22"/>
          <w:szCs w:val="22"/>
          <w:lang w:val="lt-LT"/>
        </w:rPr>
        <w:t>juridinių a</w:t>
      </w:r>
      <w:r w:rsidR="00D1133E" w:rsidRPr="00132210">
        <w:rPr>
          <w:sz w:val="22"/>
          <w:szCs w:val="22"/>
          <w:lang w:val="lt-LT"/>
        </w:rPr>
        <w:t>smenų registre</w:t>
      </w:r>
      <w:r w:rsidR="00CC44A7" w:rsidRPr="00132210">
        <w:rPr>
          <w:sz w:val="22"/>
          <w:szCs w:val="22"/>
          <w:lang w:val="lt-LT"/>
        </w:rPr>
        <w:t xml:space="preserve"> </w:t>
      </w:r>
      <w:r w:rsidR="00E17B44">
        <w:rPr>
          <w:sz w:val="22"/>
          <w:szCs w:val="22"/>
          <w:lang w:val="lt-LT"/>
        </w:rPr>
        <w:t xml:space="preserve">      </w:t>
      </w:r>
      <w:r w:rsidR="00A466EE" w:rsidRPr="00132210">
        <w:rPr>
          <w:sz w:val="22"/>
          <w:szCs w:val="22"/>
          <w:lang w:val="lt-LT"/>
        </w:rPr>
        <w:t>, buveinės adresas</w:t>
      </w:r>
      <w:r w:rsidR="00CC44A7" w:rsidRPr="00132210">
        <w:rPr>
          <w:sz w:val="22"/>
          <w:szCs w:val="22"/>
          <w:lang w:val="lt-LT"/>
        </w:rPr>
        <w:t xml:space="preserve"> </w:t>
      </w:r>
      <w:r w:rsidR="00E17B44">
        <w:rPr>
          <w:sz w:val="22"/>
          <w:szCs w:val="22"/>
          <w:lang w:val="lt-LT"/>
        </w:rPr>
        <w:t xml:space="preserve">        </w:t>
      </w:r>
      <w:r w:rsidR="00A466EE" w:rsidRPr="00132210">
        <w:rPr>
          <w:sz w:val="22"/>
          <w:szCs w:val="22"/>
          <w:lang w:val="lt-LT"/>
        </w:rPr>
        <w:t xml:space="preserve">) (toliau - </w:t>
      </w:r>
      <w:r w:rsidR="004F6CBB" w:rsidRPr="00132210">
        <w:rPr>
          <w:sz w:val="22"/>
          <w:szCs w:val="22"/>
          <w:lang w:val="lt-LT"/>
        </w:rPr>
        <w:t>Pavedimo davėjas), atstovaujama</w:t>
      </w:r>
      <w:r w:rsidR="00CA2193" w:rsidRPr="00132210">
        <w:rPr>
          <w:sz w:val="22"/>
          <w:szCs w:val="22"/>
          <w:lang w:val="lt-LT"/>
        </w:rPr>
        <w:t xml:space="preserve"> </w:t>
      </w:r>
      <w:r w:rsidR="00A466EE" w:rsidRPr="00132210">
        <w:rPr>
          <w:sz w:val="22"/>
          <w:szCs w:val="22"/>
          <w:lang w:val="lt-LT"/>
        </w:rPr>
        <w:t>direkto</w:t>
      </w:r>
      <w:r w:rsidR="00F84137" w:rsidRPr="00132210">
        <w:rPr>
          <w:sz w:val="22"/>
          <w:szCs w:val="22"/>
          <w:lang w:val="lt-LT"/>
        </w:rPr>
        <w:t>r</w:t>
      </w:r>
      <w:r w:rsidR="009B473D" w:rsidRPr="00132210">
        <w:rPr>
          <w:sz w:val="22"/>
          <w:szCs w:val="22"/>
          <w:lang w:val="lt-LT"/>
        </w:rPr>
        <w:t>iaus</w:t>
      </w:r>
      <w:r w:rsidR="00E17B44">
        <w:rPr>
          <w:sz w:val="22"/>
          <w:szCs w:val="22"/>
          <w:lang w:val="lt-LT"/>
        </w:rPr>
        <w:t>/-ės</w:t>
      </w:r>
      <w:r w:rsidR="00CC44A7" w:rsidRPr="00132210">
        <w:rPr>
          <w:sz w:val="22"/>
          <w:szCs w:val="22"/>
          <w:lang w:val="lt-LT"/>
        </w:rPr>
        <w:t xml:space="preserve"> </w:t>
      </w:r>
      <w:r w:rsidR="00E17B44">
        <w:rPr>
          <w:sz w:val="22"/>
          <w:szCs w:val="22"/>
          <w:lang w:val="lt-LT"/>
        </w:rPr>
        <w:t xml:space="preserve">                        </w:t>
      </w:r>
      <w:r w:rsidR="00E05A0E" w:rsidRPr="00132210">
        <w:rPr>
          <w:sz w:val="22"/>
          <w:szCs w:val="22"/>
          <w:lang w:val="lt-LT"/>
        </w:rPr>
        <w:t xml:space="preserve">, </w:t>
      </w:r>
      <w:r w:rsidR="00F84137" w:rsidRPr="00132210">
        <w:rPr>
          <w:sz w:val="22"/>
          <w:szCs w:val="22"/>
          <w:lang w:val="lt-LT"/>
        </w:rPr>
        <w:t>veikianči</w:t>
      </w:r>
      <w:r w:rsidR="00CC44A7" w:rsidRPr="00132210">
        <w:rPr>
          <w:sz w:val="22"/>
          <w:szCs w:val="22"/>
          <w:lang w:val="lt-LT"/>
        </w:rPr>
        <w:t>o</w:t>
      </w:r>
      <w:r w:rsidR="00E17B44">
        <w:rPr>
          <w:sz w:val="22"/>
          <w:szCs w:val="22"/>
          <w:lang w:val="lt-LT"/>
        </w:rPr>
        <w:t>/-ios</w:t>
      </w:r>
      <w:r w:rsidR="00A8122E" w:rsidRPr="00132210">
        <w:rPr>
          <w:sz w:val="22"/>
          <w:szCs w:val="22"/>
          <w:lang w:val="lt-LT"/>
        </w:rPr>
        <w:t xml:space="preserve"> </w:t>
      </w:r>
      <w:r w:rsidR="00A466EE" w:rsidRPr="00132210">
        <w:rPr>
          <w:sz w:val="22"/>
          <w:szCs w:val="22"/>
          <w:lang w:val="lt-LT"/>
        </w:rPr>
        <w:t xml:space="preserve">pagal įmonės įstatus, iš vienos pusės </w:t>
      </w:r>
    </w:p>
    <w:p w14:paraId="62F74863" w14:textId="77777777"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ir</w:t>
      </w:r>
    </w:p>
    <w:p w14:paraId="43A0D675" w14:textId="3793EC76"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 xml:space="preserve">Asociacija „EEPA“ (kodas juridinių asmenų registre 300543821, buveinės adresas Mindaugo </w:t>
      </w:r>
      <w:r w:rsidR="002948C7" w:rsidRPr="00132210">
        <w:rPr>
          <w:sz w:val="22"/>
          <w:szCs w:val="22"/>
          <w:lang w:val="lt-LT"/>
        </w:rPr>
        <w:t xml:space="preserve">g. </w:t>
      </w:r>
      <w:r w:rsidRPr="00132210">
        <w:rPr>
          <w:sz w:val="22"/>
          <w:szCs w:val="22"/>
          <w:lang w:val="lt-LT"/>
        </w:rPr>
        <w:t>44 – 84, Vilnius) (toliau vadinama – Asociacija), atstovaujama direktoriaus Lino Ivanausko, veikiančio pagal Asociacijos įstatus, iš kitos pusės,</w:t>
      </w:r>
    </w:p>
    <w:p w14:paraId="0C500DD7" w14:textId="77777777"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sudarėme šią sutartį (toliau – Sutartis):</w:t>
      </w:r>
    </w:p>
    <w:p w14:paraId="762FA195" w14:textId="77777777"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p>
    <w:p w14:paraId="1C56BEFA" w14:textId="77777777" w:rsidR="00A466EE" w:rsidRPr="00132210" w:rsidRDefault="00003F62" w:rsidP="00A466EE">
      <w:pPr>
        <w:pStyle w:val="Pagrindiniotekstotrauka1"/>
        <w:numPr>
          <w:ilvl w:val="0"/>
          <w:numId w:val="1"/>
        </w:numPr>
        <w:tabs>
          <w:tab w:val="left" w:pos="180"/>
          <w:tab w:val="left" w:pos="540"/>
          <w:tab w:val="left" w:pos="720"/>
          <w:tab w:val="left" w:pos="1080"/>
          <w:tab w:val="left" w:pos="1134"/>
          <w:tab w:val="left" w:pos="2592"/>
          <w:tab w:val="left" w:pos="3888"/>
          <w:tab w:val="left" w:pos="5184"/>
          <w:tab w:val="left" w:pos="6480"/>
          <w:tab w:val="left" w:pos="7776"/>
          <w:tab w:val="left" w:pos="9072"/>
        </w:tabs>
        <w:spacing w:line="276" w:lineRule="auto"/>
        <w:ind w:left="0" w:firstLine="567"/>
        <w:jc w:val="center"/>
        <w:rPr>
          <w:sz w:val="22"/>
          <w:szCs w:val="22"/>
          <w:lang w:val="lt-LT"/>
        </w:rPr>
      </w:pPr>
      <w:r w:rsidRPr="00132210">
        <w:rPr>
          <w:b/>
          <w:sz w:val="22"/>
          <w:szCs w:val="22"/>
          <w:lang w:val="lt-LT"/>
        </w:rPr>
        <w:t xml:space="preserve"> </w:t>
      </w:r>
      <w:r w:rsidR="00A466EE" w:rsidRPr="00132210">
        <w:rPr>
          <w:b/>
          <w:sz w:val="22"/>
          <w:szCs w:val="22"/>
          <w:lang w:val="lt-LT"/>
        </w:rPr>
        <w:t>SUTARTYJE VARTOJAMOS SĄVOKOS</w:t>
      </w:r>
    </w:p>
    <w:p w14:paraId="46E93B63" w14:textId="77777777"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p>
    <w:p w14:paraId="7C981223" w14:textId="77777777" w:rsidR="00A466EE" w:rsidRPr="00132210" w:rsidRDefault="00A466EE" w:rsidP="00A466EE">
      <w:pPr>
        <w:pStyle w:val="prastasis1"/>
        <w:ind w:firstLine="567"/>
      </w:pPr>
      <w:r w:rsidRPr="00132210">
        <w:t>Sutartyje vartojamos sąvokos ir apbrėžimai, išskyrus, jeigu Sutarties kontekstas aiškiai reikalautų kitos reikšmės, aiškinamos taip:</w:t>
      </w:r>
    </w:p>
    <w:p w14:paraId="70FCCC5C" w14:textId="49564A21" w:rsidR="00A466EE" w:rsidRPr="00132210" w:rsidRDefault="00A466EE" w:rsidP="00A466EE">
      <w:pPr>
        <w:pStyle w:val="prastasis1"/>
        <w:ind w:firstLine="567"/>
      </w:pPr>
      <w:r w:rsidRPr="00132210">
        <w:t>1.</w:t>
      </w:r>
      <w:r w:rsidRPr="00132210">
        <w:rPr>
          <w:b/>
        </w:rPr>
        <w:t xml:space="preserve"> Avansinis tarifas</w:t>
      </w:r>
      <w:r w:rsidRPr="00132210">
        <w:t xml:space="preserve"> – Asociacijos valdybos, remiantis planuojamomis išlaidomis, kurių dedamosios dalys yra nurodytos Sutarties 36 punkte, paskaičiuota ir Asociacijos įstatų nustatyta tvarka patvirtinta planuojama vienos tonos elektroninės įrangos (pagal Elektroninės įrangos kategorijas) arba baterijų</w:t>
      </w:r>
      <w:r w:rsidR="0011591A" w:rsidRPr="00132210">
        <w:t xml:space="preserve"> </w:t>
      </w:r>
      <w:r w:rsidRPr="00132210">
        <w:t>(pagal</w:t>
      </w:r>
      <w:r w:rsidR="00132210">
        <w:t xml:space="preserve"> </w:t>
      </w:r>
      <w:r w:rsidRPr="00132210">
        <w:t>Baterijų kategorijas) preliminari sutvarkymo kaina.</w:t>
      </w:r>
    </w:p>
    <w:p w14:paraId="2D38EB2C" w14:textId="7564E0EB" w:rsidR="00A466EE" w:rsidRPr="00132210" w:rsidRDefault="00A466EE" w:rsidP="00A466EE">
      <w:pPr>
        <w:pStyle w:val="prastasis1"/>
        <w:ind w:firstLine="567"/>
      </w:pPr>
      <w:r w:rsidRPr="00132210">
        <w:t xml:space="preserve">2. </w:t>
      </w:r>
      <w:r w:rsidRPr="00132210">
        <w:rPr>
          <w:b/>
        </w:rPr>
        <w:t xml:space="preserve">Baterijų </w:t>
      </w:r>
      <w:r w:rsidR="00DB61DF" w:rsidRPr="00132210">
        <w:rPr>
          <w:b/>
        </w:rPr>
        <w:t xml:space="preserve">ir (arba) akumuliatorių </w:t>
      </w:r>
      <w:r w:rsidRPr="00132210">
        <w:rPr>
          <w:b/>
        </w:rPr>
        <w:t xml:space="preserve">kategorijos </w:t>
      </w:r>
      <w:r w:rsidRPr="00132210">
        <w:t>– baterijų skirstymas į grupes pagal paskirtį ir naudojimo pobūdį, kaip nurodyta šios Sutarties 1 priedo 2 lentelės II stulpelyje.</w:t>
      </w:r>
    </w:p>
    <w:p w14:paraId="7BA2B34C" w14:textId="77777777" w:rsidR="00A466EE" w:rsidRPr="00132210" w:rsidRDefault="00A466EE" w:rsidP="00A466EE">
      <w:pPr>
        <w:pStyle w:val="prastasis1"/>
        <w:ind w:firstLine="567"/>
      </w:pPr>
      <w:r w:rsidRPr="00132210">
        <w:t>3.</w:t>
      </w:r>
      <w:r w:rsidRPr="00132210">
        <w:rPr>
          <w:b/>
        </w:rPr>
        <w:t xml:space="preserve"> Elektroninės įrangos kategorijos</w:t>
      </w:r>
      <w:r w:rsidRPr="00132210">
        <w:t xml:space="preserve"> – elektroninės įrangos skirstymas į grupes, kaip nurodyta šios Sutarties 1 priedo 1 lentelės II stulpelyje.</w:t>
      </w:r>
    </w:p>
    <w:p w14:paraId="2BC57348" w14:textId="77777777" w:rsidR="00A466EE" w:rsidRPr="00132210" w:rsidRDefault="00A466EE" w:rsidP="00A466EE">
      <w:pPr>
        <w:pStyle w:val="prastasis1"/>
        <w:ind w:firstLine="567"/>
      </w:pPr>
      <w:r w:rsidRPr="00132210">
        <w:t>4.</w:t>
      </w:r>
      <w:r w:rsidRPr="00132210">
        <w:rPr>
          <w:b/>
        </w:rPr>
        <w:t xml:space="preserve"> Gamintojų ir importuotojų pareigos (toliau – Pareigos) </w:t>
      </w:r>
      <w:r w:rsidRPr="00132210">
        <w:t>- Lietuvos Respublikos atliekų tvarkymo įstatyme nustatytos elektros ir elektroninės įrangos (toliau – elektroninės įrangos) gamintojų ir importuotojų pareigos:</w:t>
      </w:r>
    </w:p>
    <w:p w14:paraId="50E4509F" w14:textId="77777777" w:rsidR="00A466EE" w:rsidRPr="00132210" w:rsidRDefault="00A466EE" w:rsidP="00A466EE">
      <w:pPr>
        <w:pStyle w:val="prastasis1"/>
        <w:ind w:firstLine="567"/>
      </w:pPr>
      <w:r w:rsidRPr="00132210">
        <w:t>4.1. registruotis teisės aktų nustatyta tvarka;</w:t>
      </w:r>
    </w:p>
    <w:p w14:paraId="61F5B7D4"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4.2. organizuoti surinkimą, vežimą, paruošimą naudoti, naudojimą atliekų, kurios susidarė naudojant gamintojų ir importuotojų tiektą Lietuvos Respublikos vidaus rinkai verslo tikslais elektros ir elektroninę įrangą, ir (ar) dalyvauti organizuojant tokių atliekų tvarkymą savivaldybių organizuojamose komunalinių atliekų tvarkymo sistemose;</w:t>
      </w:r>
    </w:p>
    <w:p w14:paraId="2A9A3894"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4.3. aplinkos ministro nustatyta tvarka šviesti ir informuoti visuomenę elektros ir elektroninės įrangos atliekų tvarkymo klausimais: apie elektros ir elektroninėje įrangoje esančias pavojingas medžiagas; netinkamo elektros ir elektroninės įrangos atliekų tvarkymo žalą aplinkai ir žmonių sveikatai; elektros ir elektroninės įrangos atliekų tvarkymo galimybes ir surinkimo vietas ir pan.;</w:t>
      </w:r>
    </w:p>
    <w:p w14:paraId="79794334" w14:textId="7AE2B5A9" w:rsidR="00A466EE" w:rsidRPr="00132210" w:rsidRDefault="00A466EE" w:rsidP="00A466EE">
      <w:pPr>
        <w:pStyle w:val="prastasis1"/>
        <w:ind w:firstLine="567"/>
        <w:rPr>
          <w:i/>
        </w:rPr>
      </w:pPr>
      <w:r w:rsidRPr="00132210">
        <w:t>4.4. kitos Lietuvos Respublikos atliekų įstatyme bei kituose teisės aktuose nustatytos gamintojų ir importuotojų, išleidžiančių į vidaus rinką elektroninę įrangą, pareigos, kurias Pavedimo davėjas paveda vykdyti Asociacijai ar Asociacija vykdo teisės aktuose nustatytais pagrindais;</w:t>
      </w:r>
    </w:p>
    <w:p w14:paraId="3C141FFF" w14:textId="77777777" w:rsidR="00A466EE" w:rsidRPr="00132210" w:rsidRDefault="00A466EE" w:rsidP="00A466EE">
      <w:pPr>
        <w:pStyle w:val="prastasis1"/>
        <w:ind w:firstLine="567"/>
      </w:pPr>
      <w:r w:rsidRPr="00132210">
        <w:rPr>
          <w:i/>
        </w:rPr>
        <w:t>ir (arba)</w:t>
      </w:r>
      <w:r w:rsidRPr="00132210">
        <w:t xml:space="preserve"> baterijų ir akumuliatorių (toliau -  baterijų) gamintojų ir importuotojų pareigos:</w:t>
      </w:r>
    </w:p>
    <w:p w14:paraId="6B1C4816"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4.5. registruotis aplinkos ministro nustatyta tvarka;</w:t>
      </w:r>
    </w:p>
    <w:p w14:paraId="370654A7"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 xml:space="preserve">4.6. organizuoti surinkimą, vežimą, paruošimą naudoti, naudojimą atliekų, kurios susidarė naudojant gamintojų ir importuotojų tiektas Lietuvos Respublikos vidaus rinkai verslo tikslais baterijas ir akumuliatorius, t. y. organizuoti </w:t>
      </w:r>
      <w:r w:rsidRPr="00132210">
        <w:rPr>
          <w:sz w:val="22"/>
          <w:szCs w:val="22"/>
          <w:lang w:val="lt-LT"/>
        </w:rPr>
        <w:lastRenderedPageBreak/>
        <w:t>baterijų ir akumuliatorių atliekų surinkimo, apdorojimo ir perdirbimo sistemą, atitinkančią Europos Sąjungos geriausių prieinamų gamybos būdų informaciniuose dokumentuose nustatytus aplinkos apsaugos ir visuomenės sveikatos saugos reikalavimus;</w:t>
      </w:r>
    </w:p>
    <w:p w14:paraId="08EA4A70"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4.7. užtikrinti, kad visos surinktos baterijų ir akumuliatorių atliekos būtų apdorojamos ir perdirbamos pagal Europos Sąjungos ir Lietuvos Respublikos teisės aktuose nustatytus aplinkos apsaugos, visuomenės sveikatos saugos ir atliekų tvarkymo reikalavimus;</w:t>
      </w:r>
    </w:p>
    <w:p w14:paraId="1F364DE8" w14:textId="77777777" w:rsidR="00A466EE" w:rsidRPr="00132210" w:rsidRDefault="00A466EE" w:rsidP="00A466EE">
      <w:pPr>
        <w:pStyle w:val="tip"/>
        <w:spacing w:before="0" w:after="0"/>
        <w:ind w:firstLine="567"/>
        <w:jc w:val="both"/>
        <w:rPr>
          <w:sz w:val="22"/>
          <w:szCs w:val="22"/>
          <w:lang w:val="lt-LT"/>
        </w:rPr>
      </w:pPr>
      <w:r w:rsidRPr="00132210">
        <w:rPr>
          <w:sz w:val="22"/>
          <w:szCs w:val="22"/>
          <w:lang w:val="lt-LT"/>
        </w:rPr>
        <w:t>4.8. užtikrinti, kad perdirbant surinktas baterijų ir akumuliatorių atliekas būtų pasiektas Vyriausybės nustatytas baterijų ir akumuliatorių perdirbimo efektyvumas;</w:t>
      </w:r>
    </w:p>
    <w:p w14:paraId="01577EFF" w14:textId="07E02389" w:rsidR="00A466EE" w:rsidRPr="00132210" w:rsidRDefault="00A466EE" w:rsidP="00A466EE">
      <w:pPr>
        <w:pStyle w:val="tajtip"/>
        <w:spacing w:before="0" w:after="0"/>
        <w:ind w:firstLine="567"/>
        <w:jc w:val="both"/>
        <w:rPr>
          <w:sz w:val="22"/>
          <w:szCs w:val="22"/>
          <w:lang w:val="lt-LT"/>
        </w:rPr>
      </w:pPr>
      <w:r w:rsidRPr="00132210">
        <w:rPr>
          <w:sz w:val="22"/>
          <w:szCs w:val="22"/>
          <w:lang w:val="lt-LT"/>
        </w:rPr>
        <w:t>4.9. aplinkos ministro nustatyta tvarka šviesti ir informuoti visuomenę baterijų ir akumuliatorių atliekų tvarkymo klausimais: apie baterijose ir akumuliatoriuose esančių medžiagų ir netinkamo baterijų ir akumuliatorių atliekų tvarkymo žalą aplinkai ir žmonių sveikatai, baterijų ir akumuliatorių atliekų tvarkymo sistemas</w:t>
      </w:r>
      <w:r w:rsidR="00F9654F" w:rsidRPr="00132210">
        <w:rPr>
          <w:sz w:val="22"/>
          <w:szCs w:val="22"/>
          <w:lang w:val="lt-LT"/>
        </w:rPr>
        <w:t>,</w:t>
      </w:r>
      <w:r w:rsidRPr="00132210">
        <w:rPr>
          <w:sz w:val="22"/>
          <w:szCs w:val="22"/>
          <w:lang w:val="lt-LT"/>
        </w:rPr>
        <w:t>surinkimo vietas ir pan.;</w:t>
      </w:r>
    </w:p>
    <w:p w14:paraId="14AFBB94" w14:textId="77777777" w:rsidR="00A466EE" w:rsidRPr="00132210" w:rsidRDefault="00A466EE" w:rsidP="00A466EE">
      <w:pPr>
        <w:pStyle w:val="tajtip"/>
        <w:spacing w:before="0" w:after="0"/>
        <w:ind w:firstLine="567"/>
        <w:jc w:val="both"/>
        <w:rPr>
          <w:sz w:val="22"/>
          <w:szCs w:val="22"/>
          <w:lang w:val="lt-LT"/>
        </w:rPr>
      </w:pPr>
      <w:r w:rsidRPr="00132210">
        <w:rPr>
          <w:sz w:val="22"/>
          <w:szCs w:val="22"/>
          <w:lang w:val="lt-LT"/>
        </w:rPr>
        <w:t>4.10. kitos Lietuvos Respublikos atliekų įstatyme bei kituose teisės aktuose nustatytos gamintojų ir importuotojų, išleidžiančių į vidaus rinką baterijas,  pareigos, kurias Pavedimo davėjas paveda vykdyti Asociacijai ar Asociacija vykdo teisės aktuose nustatytais pagrindais.</w:t>
      </w:r>
    </w:p>
    <w:p w14:paraId="34BBE66C" w14:textId="3CBFE4C2" w:rsidR="00A466EE" w:rsidRPr="00132210" w:rsidRDefault="00A466EE" w:rsidP="00A466EE">
      <w:pPr>
        <w:pStyle w:val="prastasis1"/>
        <w:ind w:firstLine="567"/>
      </w:pPr>
      <w:r w:rsidRPr="00132210">
        <w:t>5.</w:t>
      </w:r>
      <w:r w:rsidRPr="00132210">
        <w:rPr>
          <w:b/>
        </w:rPr>
        <w:t xml:space="preserve"> Kompiuterinė programa (toliau – KP)</w:t>
      </w:r>
      <w:r w:rsidRPr="00132210">
        <w:t xml:space="preserve"> – Asociacijos įdiegta kompiuterinė programa, kuria naudodamasis  Pavedimo davėjas pateikia Užsakymą Asociacijai, o Asociacija jį (Užsakymą) priima.</w:t>
      </w:r>
    </w:p>
    <w:p w14:paraId="2783916B" w14:textId="77777777" w:rsidR="00A466EE" w:rsidRPr="00132210" w:rsidRDefault="00A466EE" w:rsidP="00A466EE">
      <w:pPr>
        <w:pStyle w:val="prastasis1"/>
        <w:ind w:firstLine="567"/>
      </w:pPr>
      <w:r w:rsidRPr="00132210">
        <w:t>6.</w:t>
      </w:r>
      <w:r w:rsidRPr="00132210">
        <w:rPr>
          <w:b/>
        </w:rPr>
        <w:t xml:space="preserve"> Mokestis</w:t>
      </w:r>
      <w:r w:rsidRPr="00132210">
        <w:t xml:space="preserve"> –  Lietuvos Respublikos mokesčio už aplinkos teršimą įstatyme nustatytas mokestis už aplinkos teršimą baterijų atliekomis, kurio mokėtoju yra Pavedimo davėjas. </w:t>
      </w:r>
    </w:p>
    <w:p w14:paraId="7D6E7F56" w14:textId="312E33BA" w:rsidR="00A466EE" w:rsidRPr="00132210" w:rsidRDefault="00A466EE" w:rsidP="00A466EE">
      <w:pPr>
        <w:pStyle w:val="prastasis1"/>
        <w:ind w:firstLine="567"/>
      </w:pPr>
      <w:r w:rsidRPr="00132210">
        <w:t>7.</w:t>
      </w:r>
      <w:r w:rsidRPr="00132210">
        <w:rPr>
          <w:b/>
        </w:rPr>
        <w:t xml:space="preserve"> Paslaugos - </w:t>
      </w:r>
      <w:r w:rsidRPr="00132210">
        <w:t>Asociacijos ar Asociacijos pavedimu trečiųjų asmenų atliekami veiksmai, darbai ar pan., Pavedimo davėjo naudai, įgyvendinant ar siekiant įgyvendinti Pavedimo davėjo Pareigas ir</w:t>
      </w:r>
      <w:r w:rsidR="00F9654F" w:rsidRPr="00132210">
        <w:t xml:space="preserve"> </w:t>
      </w:r>
      <w:r w:rsidRPr="00132210">
        <w:t>/</w:t>
      </w:r>
      <w:r w:rsidR="00F9654F" w:rsidRPr="00132210">
        <w:t xml:space="preserve"> </w:t>
      </w:r>
      <w:r w:rsidRPr="00132210">
        <w:t xml:space="preserve">arba Asociacijos įsipareigojimus pagal Sutartį, taip pat kiti Asociacijos ar jos (Asociacijos) pavedimu trečiųjų asmenų atliekami veiksmai, darbai ar pan., tiesiogiai ar netiesiogiai susiję su Pareigų ir (arba) Sutartimi prisiimtų Asociacijos įsipareigojimų vykdymu bei Asociacijos ar Pavedimo davėjo Pareigų ir </w:t>
      </w:r>
      <w:r w:rsidRPr="00132210">
        <w:rPr>
          <w:color w:val="auto"/>
        </w:rPr>
        <w:t>(arba)</w:t>
      </w:r>
      <w:r w:rsidRPr="00132210">
        <w:rPr>
          <w:color w:val="984806"/>
        </w:rPr>
        <w:t xml:space="preserve"> </w:t>
      </w:r>
      <w:r w:rsidRPr="00132210">
        <w:t>teisių, nustatytų įstatymuose ar kituose teisės aktuose, įgyvendinimu.</w:t>
      </w:r>
    </w:p>
    <w:p w14:paraId="1317F70D" w14:textId="77777777" w:rsidR="00A466EE" w:rsidRPr="00132210" w:rsidRDefault="00A466EE" w:rsidP="00A466EE">
      <w:pPr>
        <w:pStyle w:val="prastasis1"/>
        <w:ind w:firstLine="567"/>
      </w:pPr>
      <w:r w:rsidRPr="00132210">
        <w:t>8.</w:t>
      </w:r>
      <w:r w:rsidRPr="00132210">
        <w:rPr>
          <w:b/>
        </w:rPr>
        <w:t xml:space="preserve"> Patvirtinantis dokumentas</w:t>
      </w:r>
      <w:r w:rsidRPr="00132210">
        <w:t xml:space="preserve"> – teisės aktuose nustatytos formos ir (arba) turinio dokumentas, patvirtinantis Užduoties ar jos dalies įvykdymą ir (arba) Pareigų įvykdymą.</w:t>
      </w:r>
    </w:p>
    <w:p w14:paraId="196D5FB4" w14:textId="77777777" w:rsidR="00A466EE" w:rsidRPr="00132210" w:rsidRDefault="00A466EE" w:rsidP="00A466EE">
      <w:pPr>
        <w:pStyle w:val="prastasis1"/>
        <w:ind w:firstLine="567"/>
      </w:pPr>
      <w:r w:rsidRPr="00132210">
        <w:t>9.</w:t>
      </w:r>
      <w:r w:rsidRPr="00132210">
        <w:rPr>
          <w:b/>
        </w:rPr>
        <w:t xml:space="preserve"> Subteikėjas</w:t>
      </w:r>
      <w:r w:rsidRPr="00132210">
        <w:t xml:space="preserve"> – tretysis asmuo, kurį šia Sutartimi prisiimtiems įsipareigojimams Pavedimo davėjui vykdyti, savo nuožiūra ir (arba) teisės aktų nustatyta tvarka, pasitelkia Asociacija.</w:t>
      </w:r>
    </w:p>
    <w:p w14:paraId="13FD35CA" w14:textId="77777777" w:rsidR="00A466EE" w:rsidRPr="00132210" w:rsidRDefault="00A466EE" w:rsidP="00A466EE">
      <w:pPr>
        <w:pStyle w:val="prastasis1"/>
        <w:ind w:firstLine="567"/>
      </w:pPr>
      <w:r w:rsidRPr="00132210">
        <w:t>10.</w:t>
      </w:r>
      <w:r w:rsidRPr="00132210">
        <w:rPr>
          <w:b/>
        </w:rPr>
        <w:t xml:space="preserve"> Tarifas</w:t>
      </w:r>
      <w:r w:rsidRPr="00132210">
        <w:t xml:space="preserve"> – Asociacijos valdybos, remiantis turėtomis išlaidomis, kurių dedamosios dalys yra nurodytos Sutarties 37 punkte, paskaičiuota ir Asociacijos įstatų nustatyta tvarka patvirtinta vienos tonos elektroninės įrangos (pagal Elektroninės įrangos kategorijas) arba baterijų (pagal Baterijų kategorijas) sutvarkymo kaina.</w:t>
      </w:r>
    </w:p>
    <w:p w14:paraId="74053F1A" w14:textId="77777777" w:rsidR="00A466EE" w:rsidRPr="00132210" w:rsidRDefault="00A466EE" w:rsidP="00A466EE">
      <w:pPr>
        <w:pStyle w:val="prastasis1"/>
        <w:ind w:firstLine="567"/>
      </w:pPr>
      <w:r w:rsidRPr="00132210">
        <w:t>11.</w:t>
      </w:r>
      <w:r w:rsidRPr="00132210">
        <w:rPr>
          <w:b/>
        </w:rPr>
        <w:t xml:space="preserve"> Užduotys - </w:t>
      </w:r>
      <w:r w:rsidRPr="00132210">
        <w:t>teisės aktuose nustatytu (-ais) būdu (-ais):</w:t>
      </w:r>
    </w:p>
    <w:p w14:paraId="0852B58B" w14:textId="77777777" w:rsidR="00A466EE" w:rsidRPr="00132210" w:rsidRDefault="00A466EE" w:rsidP="00A466EE">
      <w:pPr>
        <w:pStyle w:val="prastasis1"/>
        <w:ind w:firstLine="567"/>
      </w:pPr>
      <w:r w:rsidRPr="00132210">
        <w:t>11.1. teisės aktuose nustatytas privalomas sutvarkyti elektroninės įrangos atliekų kiekis per kalendorinius metus arba teisės aktuose nustatytas privalomas sutvarkyti elektroninės įrangos kiekis per kalendorinius metus ir kitų veiksmų, prilyginamų elektroninės įrangos tvarkymui, atlikimas ir (arba);</w:t>
      </w:r>
    </w:p>
    <w:p w14:paraId="680B5AF4" w14:textId="77777777" w:rsidR="00A466EE" w:rsidRPr="00132210" w:rsidRDefault="00A466EE" w:rsidP="00A466EE">
      <w:pPr>
        <w:pStyle w:val="prastasis1"/>
        <w:ind w:firstLine="567"/>
      </w:pPr>
      <w:r w:rsidRPr="00132210">
        <w:t>11.2. teisės aktuose nustatytas privalomas sutvarkyti baterijų atliekų kiekis, kurį sutvarkius teisės aktai suteikia Pavedimo davėjui teisę pasinaudoti Lietuvos Respublikos mokesčio už aplinkos teršimą įstatyme nustatytomis Mokesčio lengvatomis ir kitų veiksmų, prilyginamų baterijų tvarkymui, atlikimas.</w:t>
      </w:r>
    </w:p>
    <w:p w14:paraId="16AD2B18" w14:textId="2CE0CF05" w:rsidR="00A466EE" w:rsidRPr="00132210" w:rsidRDefault="00A466EE" w:rsidP="00A466EE">
      <w:pPr>
        <w:pStyle w:val="prastasis1"/>
        <w:ind w:firstLine="567"/>
      </w:pPr>
      <w:r w:rsidRPr="00132210">
        <w:t>12.</w:t>
      </w:r>
      <w:r w:rsidRPr="00132210">
        <w:rPr>
          <w:b/>
        </w:rPr>
        <w:t xml:space="preserve"> Užsakymas</w:t>
      </w:r>
      <w:r w:rsidRPr="00132210">
        <w:t xml:space="preserve"> - Pavedimo davėjo, šios Sutarties nustatyta tvarka, naudojantis KP ar Asociacijos nustatyta forma – raštu arba elektroniniu laišku, pateikta Asociacijai informacija apie planuojamą išleisti ir (arba) išleistą į vidaus rinką elektroninės įrangos (pagal Elektroninės įrangos kategorijas) ir (arba) baterijų kiekį (pagal Baterijų kategorijas) per kalendorinius metus ar kitą šioje Sutartyje nurodytą laikotarpį, kuria remiantis Asociacija paskaičiuoja Pavedimo davėjo vykdytinas Užduotis bei kuri laikoma Pavedimo davėjo kreipimusi į Asociacija su prašymu įvykdyti Pavedimo davėjui privalomas Užduotis bei teikti Paslaugas šios Sutarties pagrindu.</w:t>
      </w:r>
    </w:p>
    <w:p w14:paraId="0C5AF324" w14:textId="77777777" w:rsidR="00A466EE" w:rsidRPr="00132210" w:rsidRDefault="00A466EE" w:rsidP="00A466EE">
      <w:pPr>
        <w:pStyle w:val="prastasis1"/>
        <w:ind w:firstLine="567"/>
      </w:pPr>
      <w:r w:rsidRPr="00132210">
        <w:lastRenderedPageBreak/>
        <w:t>13.</w:t>
      </w:r>
      <w:r w:rsidRPr="00132210">
        <w:rPr>
          <w:b/>
        </w:rPr>
        <w:t xml:space="preserve"> Užsakymo atmetimas </w:t>
      </w:r>
      <w:r w:rsidRPr="00132210">
        <w:t>– Asociacijos atsisakymas šios Sutarties numatytais pagrindais Pavedimo davėjo naudai vykdyti Užsakymą ar Užsakymo dalį ir (arba) teikti jam (Pavedimo davėjui) Paslaugas ar jų dalį.</w:t>
      </w:r>
    </w:p>
    <w:p w14:paraId="400E8DB9" w14:textId="3021D448" w:rsidR="00A3374A" w:rsidRPr="00132210" w:rsidRDefault="00A466EE" w:rsidP="00A3374A">
      <w:pPr>
        <w:pStyle w:val="prastasis1"/>
        <w:ind w:firstLine="567"/>
      </w:pPr>
      <w:r w:rsidRPr="00132210">
        <w:t>14. Kitos Sutartyje vartojamos sąvokos aiškinamos taip, kaip jos apibrėžtos Lietuvos Respublikos atliekų tvarkymo įstatyme, Lietuvos Respublikos mokesčio už aplinkos teršimą įstatyme</w:t>
      </w:r>
      <w:r w:rsidR="00DB61DF" w:rsidRPr="00132210">
        <w:t>.</w:t>
      </w:r>
    </w:p>
    <w:p w14:paraId="1CD9AA9F" w14:textId="77777777" w:rsidR="00A3374A" w:rsidRPr="00132210" w:rsidRDefault="00A3374A" w:rsidP="00A3374A">
      <w:pPr>
        <w:pStyle w:val="prastasis1"/>
        <w:ind w:firstLine="567"/>
      </w:pPr>
    </w:p>
    <w:p w14:paraId="3F5E3080" w14:textId="7ADE5FCF" w:rsidR="00AE233C" w:rsidRPr="00132210" w:rsidRDefault="00A466EE" w:rsidP="00A466EE">
      <w:pPr>
        <w:pStyle w:val="Pagrindiniotekstotrauka1"/>
        <w:tabs>
          <w:tab w:val="left" w:pos="0"/>
          <w:tab w:val="left" w:pos="180"/>
          <w:tab w:val="left" w:pos="720"/>
          <w:tab w:val="left" w:pos="1080"/>
          <w:tab w:val="left" w:pos="1296"/>
          <w:tab w:val="left" w:pos="2592"/>
          <w:tab w:val="left" w:pos="3888"/>
          <w:tab w:val="left" w:pos="5184"/>
          <w:tab w:val="left" w:pos="6480"/>
          <w:tab w:val="left" w:pos="7776"/>
          <w:tab w:val="left" w:pos="9072"/>
        </w:tabs>
        <w:spacing w:line="276" w:lineRule="auto"/>
        <w:ind w:firstLine="567"/>
        <w:jc w:val="center"/>
        <w:rPr>
          <w:b/>
          <w:sz w:val="22"/>
          <w:szCs w:val="22"/>
          <w:lang w:val="lt-LT"/>
        </w:rPr>
      </w:pPr>
      <w:r w:rsidRPr="00132210">
        <w:rPr>
          <w:b/>
          <w:sz w:val="22"/>
          <w:szCs w:val="22"/>
          <w:lang w:val="lt-LT"/>
        </w:rPr>
        <w:t>II. SUTARTIES DALYKAS</w:t>
      </w:r>
    </w:p>
    <w:p w14:paraId="1B77805C" w14:textId="77777777" w:rsidR="00A466EE" w:rsidRPr="00132210" w:rsidRDefault="00A466EE"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p>
    <w:p w14:paraId="52840570" w14:textId="77777777" w:rsidR="00A466EE" w:rsidRPr="00132210" w:rsidRDefault="00A466EE" w:rsidP="00A466EE">
      <w:pPr>
        <w:pStyle w:val="prastasis1"/>
        <w:ind w:firstLine="567"/>
      </w:pPr>
      <w:r w:rsidRPr="00132210">
        <w:t xml:space="preserve">15. Asociacija įsipareigoja teikti Pavedimo davėjui Paslaugas, o Pavedimo davėjas - padengti šios veiklos kaštus (apmokėti už suteiktas Paslaugas) bei kitas Asociacijos išlaidas, susijusias su jos (Asociacijos) veiklos organizavimu ir administravimu.  </w:t>
      </w:r>
    </w:p>
    <w:p w14:paraId="72ED2C50" w14:textId="2786FC2B" w:rsidR="00A466EE" w:rsidRPr="00132210" w:rsidRDefault="00CD4509" w:rsidP="0054527F">
      <w:pPr>
        <w:pStyle w:val="prastasis1"/>
        <w:ind w:firstLine="567"/>
      </w:pPr>
      <w:r w:rsidRPr="00132210">
        <w:t>15-1. Šia sutartimi Asociacija neįsipareigoja Pavedimo davėjui suteikti tų paslaugų, kurios gali būti įvykdymos tik Pavedimo davėjo asmeniškai, kaip tai nustato Lietuvos Respublikos atliekų tvarkymo įstatymas ir kiti teisės aktai, įskaitant bet neapsiribojant pareig</w:t>
      </w:r>
      <w:r w:rsidR="0054527F" w:rsidRPr="00132210">
        <w:t>os susijusios su Pavedimo davėjo registravimusi teisės aktų nustatyta tvarka.</w:t>
      </w:r>
    </w:p>
    <w:p w14:paraId="0084CBC7" w14:textId="35C21F25" w:rsidR="002977B8" w:rsidRPr="00132210" w:rsidRDefault="002977B8" w:rsidP="0054527F">
      <w:pPr>
        <w:pStyle w:val="prastasis1"/>
        <w:ind w:firstLine="567"/>
      </w:pPr>
      <w:r w:rsidRPr="00132210">
        <w:t xml:space="preserve">15-2. Šia sutartimi Asociacija pagal galimybes įsipareigoja einamaisiais kalendoriniais metais suteikti Paslaugas t. y. sutvarkyti elektroninės įrangos ir (arba) baterijų atliekas tik tomis apimtimis, kurios apima likusią einamųjų kalendorinių metų dalį (skaičiuojant nuo praėjusiais metais į vidaus rinką išleisto kiekio, t. y. ne daugiau kaip </w:t>
      </w:r>
      <w:r w:rsidR="00E17B44">
        <w:t>X</w:t>
      </w:r>
      <w:r w:rsidR="0090579F" w:rsidRPr="00132210">
        <w:t xml:space="preserve">  </w:t>
      </w:r>
      <w:r w:rsidRPr="00132210">
        <w:t xml:space="preserve"> procentus einamaisiais metais Užduočiai įvykdyti reikiamo kiekio). Pavedimo davėjas supranta ir yra informuotas, kad Asociacija neprisiima įsipareigojimo sutvarkyti viso Pavedimo davėjui einamaisiais kalendoriniais metais Užduočiai įvykdyti reikalingų atliekų kiekių, </w:t>
      </w:r>
      <w:r w:rsidR="0029145B" w:rsidRPr="00132210">
        <w:t xml:space="preserve">kadangi Asociacija įsipareigojimus prisiima nuo šios Sutarties pasirašymo momento. </w:t>
      </w:r>
      <w:r w:rsidRPr="00132210">
        <w:t>Atitinkamai Pavedimo davėjas įsipareigoja nedelsdamas, ne vėliau kaip per 15 kalendorinių dienų pateikti informaciją apie išleistą į vidaus rinką elektroninės įrangos (pagal Elektroninės įrangos kategorijas) ir (arba) baterijų (pagal Baterijų kategorijas) kiekį per praėjusius kalendorinius metus (20</w:t>
      </w:r>
      <w:r w:rsidR="001800DA" w:rsidRPr="00132210">
        <w:t>2</w:t>
      </w:r>
      <w:r w:rsidR="00BF41DC">
        <w:t>4</w:t>
      </w:r>
      <w:r w:rsidRPr="00132210">
        <w:t xml:space="preserve"> metus).</w:t>
      </w:r>
    </w:p>
    <w:p w14:paraId="0B66B4D7" w14:textId="77777777" w:rsidR="0054527F" w:rsidRPr="00132210" w:rsidRDefault="0054527F" w:rsidP="00A466EE">
      <w:pPr>
        <w:pStyle w:val="Pagrindiniotekstotrauka1"/>
        <w:tabs>
          <w:tab w:val="left" w:pos="180"/>
          <w:tab w:val="left" w:pos="540"/>
          <w:tab w:val="left" w:pos="720"/>
          <w:tab w:val="left" w:pos="1080"/>
          <w:tab w:val="left" w:pos="1296"/>
          <w:tab w:val="left" w:pos="2592"/>
          <w:tab w:val="left" w:pos="3888"/>
          <w:tab w:val="left" w:pos="5184"/>
          <w:tab w:val="left" w:pos="6480"/>
          <w:tab w:val="left" w:pos="7776"/>
          <w:tab w:val="left" w:pos="9072"/>
        </w:tabs>
        <w:spacing w:line="276" w:lineRule="auto"/>
        <w:ind w:firstLine="567"/>
        <w:rPr>
          <w:sz w:val="22"/>
          <w:szCs w:val="22"/>
          <w:lang w:val="lt-LT"/>
        </w:rPr>
      </w:pPr>
    </w:p>
    <w:p w14:paraId="0FC9E783" w14:textId="77777777" w:rsidR="00A466EE" w:rsidRPr="00132210" w:rsidRDefault="00A466EE" w:rsidP="00A466EE">
      <w:pPr>
        <w:pStyle w:val="prastasis1"/>
        <w:jc w:val="center"/>
      </w:pPr>
      <w:r w:rsidRPr="00132210">
        <w:rPr>
          <w:b/>
        </w:rPr>
        <w:t>III. ŠALIŲ PAREIŠKIMAI IR PATVIRTINIMAI</w:t>
      </w:r>
    </w:p>
    <w:p w14:paraId="4FC3362D" w14:textId="77777777" w:rsidR="00A466EE" w:rsidRPr="00132210" w:rsidRDefault="00A466EE" w:rsidP="00A466EE">
      <w:pPr>
        <w:pStyle w:val="prastasis1"/>
        <w:ind w:firstLine="567"/>
      </w:pPr>
    </w:p>
    <w:p w14:paraId="0F022EEC" w14:textId="123E84D1"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16. Kiekviena Šalis pareiškia kitai Šaliai, kad yra tinkamai įsteigta, turi reikalingus leidimus ir</w:t>
      </w:r>
      <w:r w:rsidR="00DB61DF" w:rsidRPr="00132210">
        <w:rPr>
          <w:szCs w:val="22"/>
          <w:lang w:val="lt-LT"/>
        </w:rPr>
        <w:t xml:space="preserve"> </w:t>
      </w:r>
      <w:r w:rsidRPr="00132210">
        <w:rPr>
          <w:szCs w:val="22"/>
          <w:lang w:val="lt-LT"/>
        </w:rPr>
        <w:t>/</w:t>
      </w:r>
      <w:r w:rsidR="00DB61DF" w:rsidRPr="00132210">
        <w:rPr>
          <w:szCs w:val="22"/>
          <w:lang w:val="lt-LT"/>
        </w:rPr>
        <w:t xml:space="preserve"> </w:t>
      </w:r>
      <w:r w:rsidRPr="00132210">
        <w:rPr>
          <w:szCs w:val="22"/>
          <w:lang w:val="lt-LT"/>
        </w:rPr>
        <w:t>ar licencijas veiklai vykdyti, veikia teisėtai, pagal Lietuvos Respublikos įstatymus.</w:t>
      </w:r>
    </w:p>
    <w:p w14:paraId="61CECDA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17. Šalys supranta ir patvirtina, kad ši Sutartis sudaryta siekiant įgyvendinti gamintojų ir (arba) importuotojų atsakomybę už elektroninės įrangos ir (arba) baterijų atliekų tvarkymą bei siekiant sudaryti galimybę Pavedimo davėjui, kuris gamina </w:t>
      </w:r>
      <w:r w:rsidRPr="00132210">
        <w:rPr>
          <w:color w:val="auto"/>
          <w:szCs w:val="22"/>
          <w:lang w:val="lt-LT"/>
        </w:rPr>
        <w:t>ir (arba)</w:t>
      </w:r>
      <w:r w:rsidRPr="00132210">
        <w:rPr>
          <w:szCs w:val="22"/>
          <w:lang w:val="lt-LT"/>
        </w:rPr>
        <w:t xml:space="preserve"> importuoja baterijas bei išleidžia jas (baterijas) į Lietuvos vidaus rinką, pasinaudoti teisės aktuose numatytomis mokesčio už aplinkos teršimą baterijų atliekomis lengvatomis. </w:t>
      </w:r>
    </w:p>
    <w:p w14:paraId="55B4692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18. Pavedimo davėjas yra informuotas ir supranta, kad Asociacija, siekdama tinkamai įvykdyti gamintojų </w:t>
      </w:r>
      <w:r w:rsidRPr="00132210">
        <w:rPr>
          <w:color w:val="auto"/>
          <w:szCs w:val="22"/>
          <w:lang w:val="lt-LT"/>
        </w:rPr>
        <w:t>ir (arba)</w:t>
      </w:r>
      <w:r w:rsidRPr="00132210">
        <w:rPr>
          <w:szCs w:val="22"/>
          <w:lang w:val="lt-LT"/>
        </w:rPr>
        <w:t xml:space="preserve"> importuotojų, pavedusių Asociacijai organizuoti elektroninės įrangos ir (arba) baterijų tvarkymą, veiklą planuoja ir vykdo taip, kad ji (veikla) kuo labiau atitiktų visų gamintojų ir (arba) importuotojų, davusių pavedimą Asociacijai vykdyti Pareigas, interesus bei į tai, kad Asociacija visiems pavedimą davusiems gamintojams ir (arba) importuotojams, Paslaugas teikia vienodomis sąlygomis.</w:t>
      </w:r>
    </w:p>
    <w:p w14:paraId="053366E0"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19. Šalys preziumuoja, kad jei Pavedimo davėjo pateikto Užsakymo ar Užsakymo dalies Organizacija neatmeta per 10 darbo dienų, Užsakymas laikomas priimtu.</w:t>
      </w:r>
    </w:p>
    <w:p w14:paraId="1FFE4118"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color w:val="auto"/>
          <w:szCs w:val="22"/>
          <w:lang w:val="lt-LT"/>
        </w:rPr>
      </w:pPr>
      <w:r w:rsidRPr="00132210">
        <w:rPr>
          <w:szCs w:val="22"/>
          <w:lang w:val="lt-LT"/>
        </w:rPr>
        <w:t xml:space="preserve">20. Pavedimo davėjas patvirtina, kad yra susipažinęs su KP naudojimo tvarka, kuri yra paskelbta Asociacijos internetiniame tinklapyje </w:t>
      </w:r>
      <w:hyperlink r:id="rId8" w:history="1">
        <w:r w:rsidRPr="00132210">
          <w:rPr>
            <w:rStyle w:val="Hyperlink"/>
            <w:color w:val="auto"/>
            <w:szCs w:val="22"/>
            <w:u w:val="none"/>
            <w:lang w:val="lt-LT"/>
          </w:rPr>
          <w:t>www.epa.lt</w:t>
        </w:r>
      </w:hyperlink>
      <w:r w:rsidRPr="00132210">
        <w:rPr>
          <w:color w:val="auto"/>
          <w:szCs w:val="22"/>
          <w:lang w:val="lt-LT"/>
        </w:rPr>
        <w:t>.</w:t>
      </w:r>
    </w:p>
    <w:p w14:paraId="78140584"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21. Pavedimo davėjas yra informuotas, supranta ir pripažįsta, jog Sutarties 20 punkte nurodyta tvarka yra neatskiriama šios sutarties dalis ir jos (20 punkte nurodytos tvarkos) reikalavimų pažeidimas yra laikomas šios Sutarties pažeidimu.</w:t>
      </w:r>
    </w:p>
    <w:p w14:paraId="332483F4" w14:textId="4EE0722B" w:rsidR="00087D42" w:rsidRPr="00132210" w:rsidRDefault="00087D42"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21-1. Pavedimo davėjas yra informuotas ir supranta, kad Asociacija įgyvendindama </w:t>
      </w:r>
      <w:r w:rsidR="0054527F" w:rsidRPr="00132210">
        <w:rPr>
          <w:szCs w:val="22"/>
          <w:lang w:val="lt-LT"/>
        </w:rPr>
        <w:t>sutartį dės</w:t>
      </w:r>
      <w:r w:rsidRPr="00132210">
        <w:rPr>
          <w:szCs w:val="22"/>
          <w:lang w:val="lt-LT"/>
        </w:rPr>
        <w:t xml:space="preserve"> maksimalias </w:t>
      </w:r>
      <w:r w:rsidRPr="00132210">
        <w:rPr>
          <w:szCs w:val="22"/>
          <w:lang w:val="lt-LT"/>
        </w:rPr>
        <w:lastRenderedPageBreak/>
        <w:t>pastangas ją tinkamai įgyvendinti, tačiau dėl objektyvių</w:t>
      </w:r>
      <w:r w:rsidR="0054527F" w:rsidRPr="00132210">
        <w:rPr>
          <w:szCs w:val="22"/>
          <w:lang w:val="lt-LT"/>
        </w:rPr>
        <w:t>, nuo Asociacijos tiesiogiai nepriklausančių</w:t>
      </w:r>
      <w:r w:rsidRPr="00132210">
        <w:rPr>
          <w:szCs w:val="22"/>
          <w:lang w:val="lt-LT"/>
        </w:rPr>
        <w:t xml:space="preserve"> aplinkybių sutartyje nustatytų </w:t>
      </w:r>
      <w:r w:rsidR="0054527F" w:rsidRPr="00132210">
        <w:rPr>
          <w:szCs w:val="22"/>
          <w:lang w:val="lt-LT"/>
        </w:rPr>
        <w:t>paslaugų</w:t>
      </w:r>
      <w:r w:rsidRPr="00132210">
        <w:rPr>
          <w:szCs w:val="22"/>
          <w:lang w:val="lt-LT"/>
        </w:rPr>
        <w:t xml:space="preserve"> Asociacija gali </w:t>
      </w:r>
      <w:r w:rsidR="0054527F" w:rsidRPr="00132210">
        <w:rPr>
          <w:szCs w:val="22"/>
          <w:lang w:val="lt-LT"/>
        </w:rPr>
        <w:t>nesuteikti</w:t>
      </w:r>
      <w:r w:rsidRPr="00132210">
        <w:rPr>
          <w:szCs w:val="22"/>
          <w:lang w:val="lt-LT"/>
        </w:rPr>
        <w:t xml:space="preserve">, įskaitant bet neapsiribojant rinkoje nesant tvarkytinų elektroninės įrangos ir (arba) baterijų atliekų. </w:t>
      </w:r>
    </w:p>
    <w:p w14:paraId="1AE6E9CE" w14:textId="413B5E0A" w:rsidR="00A466EE" w:rsidRPr="00132210" w:rsidRDefault="0054527F" w:rsidP="00454B73">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eastAsia="en-US"/>
        </w:rPr>
      </w:pPr>
      <w:r w:rsidRPr="00132210">
        <w:rPr>
          <w:szCs w:val="22"/>
          <w:lang w:val="lt-LT"/>
        </w:rPr>
        <w:t xml:space="preserve">21-2. Pavedimo davėjas yra informuotas ir supranta, kad Asociacija yra įsteigta ir vykdo veiklą, kad </w:t>
      </w:r>
      <w:r w:rsidRPr="00132210">
        <w:rPr>
          <w:szCs w:val="22"/>
          <w:lang w:val="lt-LT" w:eastAsia="en-US"/>
        </w:rPr>
        <w:t xml:space="preserve">būtų įvykdyta Lietuvos Respublikos atliekų tvarkymo įstatyme gamintojams ir importuotojams nustatyta pareiga organizuoti tvarkymą atliekų, kurios susidarė naudojant gamintojų ir importuotojų tiektus Lietuvos Respublikos vidaus rinkai verslo tikslais atitinkamus gaminius (elektroninę įrangą, </w:t>
      </w:r>
      <w:r w:rsidR="00454B73" w:rsidRPr="00132210">
        <w:rPr>
          <w:szCs w:val="22"/>
          <w:lang w:val="lt-LT" w:eastAsia="en-US"/>
        </w:rPr>
        <w:t>baterijas</w:t>
      </w:r>
      <w:r w:rsidRPr="00132210">
        <w:rPr>
          <w:szCs w:val="22"/>
          <w:lang w:val="lt-LT" w:eastAsia="en-US"/>
        </w:rPr>
        <w:t>), ir (ar) dalyvauti organizuojant tokių atliekų tvarkymą savivaldybių organizuojamose komunalinių atliekų tvarkymo sistemose ir gali verstis tik</w:t>
      </w:r>
      <w:r w:rsidR="00454B73" w:rsidRPr="00132210">
        <w:rPr>
          <w:szCs w:val="22"/>
          <w:lang w:val="lt-LT" w:eastAsia="en-US"/>
        </w:rPr>
        <w:t xml:space="preserve"> šiai pareigai ir kitoms šiame į</w:t>
      </w:r>
      <w:r w:rsidRPr="00132210">
        <w:rPr>
          <w:szCs w:val="22"/>
          <w:lang w:val="lt-LT" w:eastAsia="en-US"/>
        </w:rPr>
        <w:t>statyme gamintojams ir importuotojams nustatytoms pareigoms vykdyti (išskyrus pareigą registruotis) skirta veikla</w:t>
      </w:r>
      <w:r w:rsidR="00454B73" w:rsidRPr="00132210">
        <w:rPr>
          <w:szCs w:val="22"/>
          <w:lang w:val="lt-LT" w:eastAsia="en-US"/>
        </w:rPr>
        <w:t>.</w:t>
      </w:r>
    </w:p>
    <w:p w14:paraId="741E41CA" w14:textId="664E44D3" w:rsidR="00933F7C" w:rsidRPr="00132210" w:rsidRDefault="00933F7C" w:rsidP="00454B73">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b/>
          <w:szCs w:val="22"/>
          <w:lang w:val="lt-LT"/>
        </w:rPr>
      </w:pPr>
      <w:r w:rsidRPr="00132210">
        <w:rPr>
          <w:szCs w:val="22"/>
          <w:lang w:val="lt-LT" w:eastAsia="en-US"/>
        </w:rPr>
        <w:t xml:space="preserve">21-3. Pavedimo davėjas yra informuotas ir supranta, kad šios sutarties pagrindu jis netampa Asociacijos nariu ir neįgyja Asociacijos nariams </w:t>
      </w:r>
      <w:r w:rsidR="00816023" w:rsidRPr="00132210">
        <w:rPr>
          <w:szCs w:val="22"/>
          <w:lang w:val="lt-LT" w:eastAsia="en-US"/>
        </w:rPr>
        <w:t xml:space="preserve">Asociacijos įstatuose ir kituose teisės aktuose </w:t>
      </w:r>
      <w:r w:rsidRPr="00132210">
        <w:rPr>
          <w:szCs w:val="22"/>
          <w:lang w:val="lt-LT" w:eastAsia="en-US"/>
        </w:rPr>
        <w:t>suteikiamų teisių.</w:t>
      </w:r>
    </w:p>
    <w:p w14:paraId="5F8B992A" w14:textId="77777777" w:rsidR="0054527F" w:rsidRPr="00132210" w:rsidRDefault="0054527F" w:rsidP="00A466EE">
      <w:pPr>
        <w:ind w:firstLine="567"/>
        <w:jc w:val="both"/>
        <w:rPr>
          <w:b/>
          <w:sz w:val="22"/>
          <w:lang w:val="lt-LT"/>
        </w:rPr>
      </w:pPr>
    </w:p>
    <w:p w14:paraId="06C7E397" w14:textId="77777777" w:rsidR="0054527F" w:rsidRPr="00132210" w:rsidRDefault="0054527F" w:rsidP="002948C7">
      <w:pPr>
        <w:jc w:val="both"/>
        <w:rPr>
          <w:b/>
          <w:sz w:val="22"/>
          <w:lang w:val="lt-LT"/>
        </w:rPr>
      </w:pPr>
    </w:p>
    <w:p w14:paraId="27A4463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r w:rsidRPr="00132210">
        <w:rPr>
          <w:b/>
          <w:szCs w:val="22"/>
          <w:lang w:val="lt-LT"/>
        </w:rPr>
        <w:t>IV. ŠALIŲ TEISĖS IR PAREIGOS</w:t>
      </w:r>
    </w:p>
    <w:p w14:paraId="6426CFFF"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p>
    <w:p w14:paraId="40065AEE"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 Asociacija įsipareigoja:</w:t>
      </w:r>
    </w:p>
    <w:p w14:paraId="4EDB288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22.1. teisės aktų, reguliuojančių jos (Asociacijos) veiklą nustatytose ribose, laisvai pasirinkdama Sutarties vykdymo būdus ir priemones, Subteikėjus bei veikdama taip, kad tai labiausiai atitiktų Pavedimo davėjo interesus vykdyti teisės aktuose nustatytas elektroninės įrangos (pagal Elektroninės įrangos kategorijas) ir (arba) baterijų (pagal Baterijų kategorijas) Užduotis;</w:t>
      </w:r>
    </w:p>
    <w:p w14:paraId="48AE1171"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22.2. teikti kitas Paslaugas;</w:t>
      </w:r>
    </w:p>
    <w:p w14:paraId="58DFEC7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22.3. užtikrinti, kad teisės aktų nustatyta tvarka Pavedimo davėjui ir (</w:t>
      </w:r>
      <w:r w:rsidRPr="00132210">
        <w:rPr>
          <w:color w:val="auto"/>
          <w:szCs w:val="22"/>
          <w:lang w:val="lt-LT"/>
        </w:rPr>
        <w:t>arba</w:t>
      </w:r>
      <w:r w:rsidRPr="00132210">
        <w:rPr>
          <w:szCs w:val="22"/>
          <w:lang w:val="lt-LT"/>
        </w:rPr>
        <w:t xml:space="preserve">) kompetentingai institucijai būtų pateiktas Patvirtinantis dokumentas apie Pavedimo davėjo naudai įvykdytas Užduotis (jei pagal teisės aktų reikalavimus Patvirtinantis dokumentas teikimas kompetentingai institucijai) arba atlikti kitus teisės aktuose numatytus veiksmus, kurie pagal teisės aktų nuostatas prilyginami Patvirtinančio dokumento pateikimu Pavedimo davėjui ir </w:t>
      </w:r>
      <w:r w:rsidRPr="00132210">
        <w:rPr>
          <w:color w:val="auto"/>
          <w:szCs w:val="22"/>
          <w:lang w:val="lt-LT"/>
        </w:rPr>
        <w:t>(arba</w:t>
      </w:r>
      <w:r w:rsidRPr="00132210">
        <w:rPr>
          <w:szCs w:val="22"/>
          <w:lang w:val="lt-LT"/>
        </w:rPr>
        <w:t>) kompetentingai institucijai;</w:t>
      </w:r>
    </w:p>
    <w:p w14:paraId="217ECDCC"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22.4. teisės aktų nustatyta tvarka ir forma, kompetentingoms institucijoms teikti duomenis ir (arba) informaciją apie kitų veiksmų, prilyginamų Užduoties vykdymui, atlikimą ir (arba) Paslaugų suteikimą (teikimą);</w:t>
      </w:r>
    </w:p>
    <w:p w14:paraId="18A9D2AB"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22.5. informuoti Pavedimo davėją apie aplinkybes, keliančias grėsmę tinkamam Sutarties vykdymui;</w:t>
      </w:r>
    </w:p>
    <w:p w14:paraId="4603AF81"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22.6. Paslaugas Pavedimo davėjui teikti tokiomis pačiomis sąlygomis kaip ir visiems kitiems Asociacijai davusiems pavedimą gamintojams ir</w:t>
      </w:r>
      <w:r w:rsidRPr="00132210">
        <w:rPr>
          <w:color w:val="auto"/>
          <w:szCs w:val="22"/>
          <w:lang w:val="lt-LT"/>
        </w:rPr>
        <w:t xml:space="preserve"> (arba)</w:t>
      </w:r>
      <w:r w:rsidRPr="00132210">
        <w:rPr>
          <w:szCs w:val="22"/>
          <w:lang w:val="lt-LT"/>
        </w:rPr>
        <w:t xml:space="preserve"> importuotojams; </w:t>
      </w:r>
    </w:p>
    <w:p w14:paraId="1670C95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22.7. konsultuoti Pavedimo davėją elektroninės įrangos ir (arba) baterijų apskaitos, tvarkymo, ženklinimo, mokesčio už aplinkos teršimą baterijų atliekomis ir kitais su Sutarties vykdymu susijusiais klausimais arba, jei Asociacija minėtais klausimais konsultuoti nėra kompetentinga – kreiptis dėl konsultacijų į kompetentingą valstybės instituciją;</w:t>
      </w:r>
    </w:p>
    <w:p w14:paraId="7FE91ADE"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22.8. teikti Pavedimo davėjui informaciją ir (arba) paaiškinimus apie Asociacijos veiklą;</w:t>
      </w:r>
    </w:p>
    <w:p w14:paraId="2CB8B80D"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22.9. apie tvarkos, nurodytos Sutarties 20 punkte pakeitimus, informuoti Pavedimo davėją prieš 10 dienų iki jų (pakeitimų) įsigaliojimo;</w:t>
      </w:r>
    </w:p>
    <w:p w14:paraId="64EA8E28" w14:textId="00EAE76B"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22.1</w:t>
      </w:r>
      <w:r w:rsidR="005A360F" w:rsidRPr="00132210">
        <w:rPr>
          <w:szCs w:val="22"/>
          <w:lang w:val="lt-LT"/>
        </w:rPr>
        <w:t>0</w:t>
      </w:r>
      <w:r w:rsidRPr="00132210">
        <w:rPr>
          <w:szCs w:val="22"/>
          <w:lang w:val="lt-LT"/>
        </w:rPr>
        <w:t xml:space="preserve">. bet kuriai iš Šalių nutraukus Sutartį, suteikti Pavedimo davėjui Paslaugas ar jų dalį, už kurias jis (Pavedimo davėjas) yra Asociacijai sumokėjęs bei dėl šių Paslaugų ar jų dalies atlikti veiksmus, numatytus šio punkto 22.3 ir 22.4 papunkčiuose; </w:t>
      </w:r>
    </w:p>
    <w:p w14:paraId="155C8AFF" w14:textId="4EBCB270"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22.1</w:t>
      </w:r>
      <w:r w:rsidR="005A360F" w:rsidRPr="00132210">
        <w:rPr>
          <w:szCs w:val="22"/>
          <w:lang w:val="lt-LT"/>
        </w:rPr>
        <w:t>1</w:t>
      </w:r>
      <w:r w:rsidRPr="00132210">
        <w:rPr>
          <w:szCs w:val="22"/>
          <w:lang w:val="lt-LT"/>
        </w:rPr>
        <w:t xml:space="preserve">. teikti konsultacijas Pavedimo davėjui dėl Užsakymų teikimo ir tikslinimo per KP; </w:t>
      </w:r>
    </w:p>
    <w:p w14:paraId="1A4D12C9" w14:textId="38163FDE"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22.1</w:t>
      </w:r>
      <w:r w:rsidR="005A360F" w:rsidRPr="00132210">
        <w:rPr>
          <w:szCs w:val="22"/>
          <w:lang w:val="lt-LT"/>
        </w:rPr>
        <w:t>2</w:t>
      </w:r>
      <w:r w:rsidRPr="00132210">
        <w:rPr>
          <w:szCs w:val="22"/>
          <w:lang w:val="lt-LT"/>
        </w:rPr>
        <w:t>. apie patvirtintus Paslaugų Avansinius tarifus ir (arba) Tarifus ar jų pakeitimus, per 20 dienų, nuo sprendimo patvirtinti Avansinius tarifus arba Tarifus ar juos pakeisti priėmimo, informuoti Pavedimo davėją;</w:t>
      </w:r>
    </w:p>
    <w:p w14:paraId="19D65AB3" w14:textId="489CEA09"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lastRenderedPageBreak/>
        <w:t>22.1</w:t>
      </w:r>
      <w:r w:rsidR="005A360F" w:rsidRPr="00132210">
        <w:rPr>
          <w:szCs w:val="22"/>
          <w:lang w:val="lt-LT"/>
        </w:rPr>
        <w:t>3</w:t>
      </w:r>
      <w:r w:rsidRPr="00132210">
        <w:rPr>
          <w:szCs w:val="22"/>
          <w:lang w:val="lt-LT"/>
        </w:rPr>
        <w:t>. vykdyti kitas Sutartyje nustatytas pareigas ir teikti kitas Paslaugas.</w:t>
      </w:r>
    </w:p>
    <w:p w14:paraId="4F6248E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23. Asociacija turi teisę:</w:t>
      </w:r>
    </w:p>
    <w:p w14:paraId="0894023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23.1. savo nuožiūra ir (</w:t>
      </w:r>
      <w:r w:rsidRPr="00132210">
        <w:rPr>
          <w:color w:val="auto"/>
          <w:szCs w:val="22"/>
          <w:lang w:val="lt-LT"/>
        </w:rPr>
        <w:t>arba</w:t>
      </w:r>
      <w:r w:rsidRPr="00132210">
        <w:rPr>
          <w:szCs w:val="22"/>
          <w:lang w:val="lt-LT"/>
        </w:rPr>
        <w:t>) teisės aktų nustatyta tvarka (jei teisės aktai numato) pasitelkti Subteikėjus šiai Sutarčiai vykdyti be Pavedimo davėjo sutikimo;</w:t>
      </w:r>
    </w:p>
    <w:p w14:paraId="3125BD3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23.2. vienašališkai nustatyti ir (arba) keisti Sutarties 37  punkte nurodytus Paslaugų Avansinius tarifus ir (arba) 41 punkte nurodytus Tarifus; </w:t>
      </w:r>
    </w:p>
    <w:p w14:paraId="0FD8BA8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23.3. sustabdyti Patvirtinančių dokumentų pateikimą ar kitų teisės aktuose numatytų veiksmų atlikimą, kurie pagal teisės aktų nuostatas prilyginami Patvirtinančio dokumento pateikimui Pavedimo davėjui ir (arba) kompetentingai institucijai ir (arba) kitų įsipareigojimų pagal šią Sutartį vykdymą Pavedimo davėjo naudai, jei Pavedimo davėjas šioje Sutartyje nustatytais terminais neapmoka už suteiktas Paslaugas ar laiku nesumoka kitų įmokų Asociacijai;</w:t>
      </w:r>
    </w:p>
    <w:p w14:paraId="087894D4" w14:textId="46CB3290"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23.4. atstovauti Pavedimo davėją valstybės ir savivaldos institucijose, dėl Pavedimo davėjo Pareigų, kurias šia Sutarti</w:t>
      </w:r>
      <w:r w:rsidR="008441F7" w:rsidRPr="00132210">
        <w:rPr>
          <w:szCs w:val="22"/>
          <w:lang w:val="lt-LT"/>
        </w:rPr>
        <w:t>m</w:t>
      </w:r>
      <w:r w:rsidRPr="00132210">
        <w:rPr>
          <w:szCs w:val="22"/>
          <w:lang w:val="lt-LT"/>
        </w:rPr>
        <w:t>i pavesta vykdyti Asociacijai vykdymo, nevykdymo ar netinkamo vykdymo;</w:t>
      </w:r>
    </w:p>
    <w:p w14:paraId="14F23CF2"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23.5. atsisakyti teikti Paslaugas ar jų dalį Pavedimo davėjui einamaisiais metais, jei jis (Pavedimo davėjas) nepateikia Užsakymo, Sutarties 26-28 punktuose nurodytais terminais; </w:t>
      </w:r>
    </w:p>
    <w:p w14:paraId="2C18BEAC"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23.6. nustatyti Sutarties 20 punkte nurodytos KP naudojimo tvarką bei ją keisti.</w:t>
      </w:r>
    </w:p>
    <w:p w14:paraId="4C578D26"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 Pavedimo davėjas įsipareigoja:</w:t>
      </w:r>
    </w:p>
    <w:p w14:paraId="55CEBB47" w14:textId="23B1070F"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w:t>
      </w:r>
      <w:r w:rsidR="0035536F" w:rsidRPr="00132210">
        <w:rPr>
          <w:szCs w:val="22"/>
          <w:lang w:val="lt-LT"/>
        </w:rPr>
        <w:t>4</w:t>
      </w:r>
      <w:r w:rsidRPr="00132210">
        <w:rPr>
          <w:szCs w:val="22"/>
          <w:lang w:val="lt-LT"/>
        </w:rPr>
        <w:t>.1.</w:t>
      </w:r>
      <w:r w:rsidR="0035536F" w:rsidRPr="00132210">
        <w:rPr>
          <w:szCs w:val="22"/>
          <w:lang w:val="lt-LT"/>
        </w:rPr>
        <w:t xml:space="preserve"> </w:t>
      </w:r>
      <w:r w:rsidRPr="00132210">
        <w:rPr>
          <w:szCs w:val="22"/>
          <w:lang w:val="lt-LT"/>
        </w:rPr>
        <w:t>Asociacijai už suteiktas Paslaugas apmokėti Sutartyje nustatyta tvarka, Sutartyje nustatytą kainą, bei mokėti kitas įmokas, susijusias su šios Sutarties vykdymu;</w:t>
      </w:r>
    </w:p>
    <w:p w14:paraId="76F36FC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24.2. šioje Sutartyje nustatyta tvarka pateikti Užsakymą (-us) Asociacijai;</w:t>
      </w:r>
    </w:p>
    <w:p w14:paraId="74140F1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24.3. Asociacijai prašant, nedelsiant pateikti jai (Asociacijai) tinkamam Sutarties vykdymui reikalingus dokumentus </w:t>
      </w:r>
      <w:r w:rsidRPr="00132210">
        <w:rPr>
          <w:color w:val="auto"/>
          <w:szCs w:val="22"/>
          <w:lang w:val="lt-LT"/>
        </w:rPr>
        <w:t>ir (arba)</w:t>
      </w:r>
      <w:r w:rsidRPr="00132210">
        <w:rPr>
          <w:szCs w:val="22"/>
          <w:lang w:val="lt-LT"/>
        </w:rPr>
        <w:t xml:space="preserve"> informaciją,  taip pat dokumentus, informaciją ir duomenis, kurie reikalingi Asociacijai, kad ši galėtų atlikti Pavedimo davėjo sutartinių įsipareigojimų pagal šią Sutartį vykdymo kontrolę;</w:t>
      </w:r>
    </w:p>
    <w:p w14:paraId="4093D17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24.4. paaiškėjus aplinkybėms, kurios kelia grėsmę tinkamam Sutarties vykdymui apie jas (aplinkybes, keliančias grėsmę tinkamam Sutarties vykdymui) nedelsiant  informuoti Asociaciją; </w:t>
      </w:r>
    </w:p>
    <w:p w14:paraId="01D8135C"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24.5. jei kompetentingos valstybės institucijos panaikina, pripažįsta netinkamomis ar pan., Pavedimo davėjo naudai Sutarties pagrindu išrašytus (išduotus) Patvirtinančius dokumentus ar jų dalį </w:t>
      </w:r>
      <w:r w:rsidRPr="00132210">
        <w:rPr>
          <w:color w:val="auto"/>
          <w:szCs w:val="22"/>
          <w:lang w:val="lt-LT"/>
        </w:rPr>
        <w:t>arba</w:t>
      </w:r>
      <w:r w:rsidRPr="00132210">
        <w:rPr>
          <w:color w:val="FF0000"/>
          <w:szCs w:val="22"/>
          <w:lang w:val="lt-LT"/>
        </w:rPr>
        <w:t xml:space="preserve"> </w:t>
      </w:r>
      <w:r w:rsidRPr="00132210">
        <w:rPr>
          <w:szCs w:val="22"/>
          <w:lang w:val="lt-LT"/>
        </w:rPr>
        <w:t>atlieka kitus veiksmus, kurių pasekoje Pavedimo davėjui išduoti Patvirtinantys dokumentai ar jų dalys panaikinami, pripažįstami netinkamais ar pan., arba gali būti panaikinti, pripažinti netinkamais ar pan., arba Pavedimo davėjas sužino kitas aplinkybes, dėl kurių valstybės institucijos atsisako ar gali atsisakyti pripažinti Užduočių ir (arba) Pareigų vykdymą tinkamu ir (arba) taikyti mokesčio už aplinkos teršimą baterijų atliekomis lengvatą, ne vėliau kaip sekančią darbo dieną, nuo tokios informacijos sužinojimo, apie tai raštu informuoti Asociaciją bei pateikti turimus, su šiame papunktyje nurodytomis aplinkybėmis susijusius dokumentus;</w:t>
      </w:r>
    </w:p>
    <w:p w14:paraId="596B625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24.6. esant Sutarties šio punkto 24.5 papunktyje nurodytoms aplinkybėms, Asociacijai paprašius, duoti jai (Asociacijai) ar jos nurodytam asmeniui pavedimą (įgaliojimą su teise perįgalioti kitam asmeniui) atstovauti Pavedimo davėją valstybės, savivaldos institucijose, teismuose, siekiant išvengti šio punkto 24.5 papunktyje nurodytų pasekmių (Patvirtinančių dokumentų panaikinimo, pripažinimo netinkamais, Mokesčio lengvatos panaikinimo ir kt.);</w:t>
      </w:r>
    </w:p>
    <w:p w14:paraId="07A7E2F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24.7. sudaryti  sąlygas Asociacijos atstovui tikrinti Pavedimo davėjo pateiktą Asociacijai informaciją;</w:t>
      </w:r>
    </w:p>
    <w:p w14:paraId="4EBA31C2" w14:textId="5048B2AD"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24.8. interneto tinklapyje, jei tokį turi, leidžiamuose reklaminiuose leidiniuose, bukletuose, kataloguose talpinti viešinti informaciją apie - Asociaciją ir jos veiklą; elektroninės įrangos ir (arba) baterijų atliekų keliamą pavojų aplinkai; gyventojų pareigas atiduoti turimas elektroninės įrangos ir (arba) baterijų atliekas atliekų tvarkytojams ir (arba) jas šalinti tam skirtose vietose; elektroninės įrangos ir (arba) baterijų atliekų surinkimo sistemas; kitą Asociacijos rekomenduojamą informaciją, susijusią su elektroninės įrangos ir (arba) baterijų atliekų tvarkymu bei Asociacijos</w:t>
      </w:r>
      <w:r w:rsidR="00A3374A" w:rsidRPr="00132210">
        <w:rPr>
          <w:szCs w:val="22"/>
          <w:lang w:val="lt-LT"/>
        </w:rPr>
        <w:t xml:space="preserve"> </w:t>
      </w:r>
      <w:r w:rsidRPr="00132210">
        <w:rPr>
          <w:szCs w:val="22"/>
          <w:lang w:val="lt-LT"/>
        </w:rPr>
        <w:t>veikla;</w:t>
      </w:r>
    </w:p>
    <w:p w14:paraId="5813C321"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lastRenderedPageBreak/>
        <w:t>24.9. esant galimybei, sudaryti sąlygas Asociacijai pastatyti ir eksploatuoti talpas, konteinerius ar kitas priemones, skirtas elektroninės įrangos ir (arba) baterijų surinkimui;</w:t>
      </w:r>
    </w:p>
    <w:p w14:paraId="0931B92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24.10. elektroninės įrangos ir (arba) baterijų platinimo vietose, jei tokias turi, pastatyti ir eksploatuoti elektroninės įrangos ir (arba) baterijų atliekų surinkimo talpas, konteinerius ar kitas priemones, skirtas elektroninės įrangos ir (arba) baterijų surinkimui, bei jose (elektroninės įrangos ir (arba) baterijų platinimo vietose) pateikti 24.8 punkte nurodytą informaciją;</w:t>
      </w:r>
    </w:p>
    <w:p w14:paraId="53990A26"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24.11. bendradarbiauti su Asociacija organizuojant ir vykdant projektus, akcijas, skirtas elektroninės įrangos ir (arba) baterijų surinkimui, surinkimo skatinimui ir pan.;</w:t>
      </w:r>
    </w:p>
    <w:p w14:paraId="31272CBF"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24.12. vykdyti kitas Sutartyje ir Lietuvos Respublikos atliekų tvarkymo įstatyme nustatytas pareigas.</w:t>
      </w:r>
    </w:p>
    <w:p w14:paraId="46EC662A" w14:textId="7C5F893D"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25. Pavedimo davėjas turi teisę šios Sutarties nustatyta tvarka gauti informaciją apie Asociacijos veiklą</w:t>
      </w:r>
      <w:r w:rsidR="00567ADC" w:rsidRPr="00132210">
        <w:rPr>
          <w:szCs w:val="22"/>
          <w:lang w:val="lt-LT"/>
        </w:rPr>
        <w:t>,</w:t>
      </w:r>
      <w:r w:rsidR="00933F7C" w:rsidRPr="00132210">
        <w:rPr>
          <w:szCs w:val="22"/>
          <w:lang w:val="lt-LT"/>
        </w:rPr>
        <w:t xml:space="preserve"> susijusią su Paslaugų teikimu</w:t>
      </w:r>
      <w:r w:rsidRPr="00132210">
        <w:rPr>
          <w:szCs w:val="22"/>
          <w:lang w:val="lt-LT"/>
        </w:rPr>
        <w:t>, išskyrus informaciją apie kitų pavedimą Asociacijai davusių asmenų į Lietuvos Respublikos vidaus rinką (toliau – vidaus rinką) verslo tikslais tiektos ir (arba) tiekiamos elektroninės įrangos kiekį ir (arba) į vidaus rinką tiektą ir (arba) tiekiamą baterijų kiekį bei jų (kitų pavedimą Asociacijai davusių asmenų) naudai sutvarkytą elektroninės įrangos atliekų ir (arba) baterijų atliekų kiekį.</w:t>
      </w:r>
    </w:p>
    <w:p w14:paraId="6122DB15" w14:textId="512FC192" w:rsidR="00A3374A" w:rsidRPr="00132210" w:rsidRDefault="00A3374A" w:rsidP="00A3374A">
      <w:pPr>
        <w:pStyle w:val="Pagrindinistekstas31"/>
        <w:widowControl w:val="0"/>
        <w:tabs>
          <w:tab w:val="left" w:pos="1296"/>
          <w:tab w:val="left" w:pos="2592"/>
          <w:tab w:val="left" w:pos="3888"/>
          <w:tab w:val="left" w:pos="5184"/>
          <w:tab w:val="left" w:pos="6480"/>
          <w:tab w:val="left" w:pos="7776"/>
          <w:tab w:val="left" w:pos="9072"/>
        </w:tabs>
        <w:spacing w:line="276" w:lineRule="auto"/>
        <w:rPr>
          <w:b/>
          <w:szCs w:val="22"/>
          <w:lang w:val="lt-LT"/>
        </w:rPr>
      </w:pPr>
    </w:p>
    <w:p w14:paraId="1B054564" w14:textId="559C1D74"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jc w:val="center"/>
        <w:rPr>
          <w:b/>
          <w:szCs w:val="22"/>
          <w:lang w:val="lt-LT"/>
        </w:rPr>
      </w:pPr>
      <w:r w:rsidRPr="00132210">
        <w:rPr>
          <w:b/>
          <w:szCs w:val="22"/>
          <w:lang w:val="lt-LT"/>
        </w:rPr>
        <w:t xml:space="preserve">V. INFORMACIJOS APIE PLANUOJAMĄ IŠLEISTI ELEKTRONINĖS ĮRANGOS IR BATERIJŲ KIEKĮ Į VIDAUS RINKĄ TEIKIMAS ASOCIACIJAI - UŽSAKYMAI </w:t>
      </w:r>
    </w:p>
    <w:p w14:paraId="3443DCF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p>
    <w:p w14:paraId="2A813FE2" w14:textId="63FD940D"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26. Pavedimo davėjas, per 15 dienų po Sutarties pasirašymo, pateikia Asociacijai informaciją apie prognozuojamą į vidaus rinką išleisti elektroninės įrangos (pagal Elektroninės įrangos kategorijas) ir (arba) baterijų (pagal Baterijų kategorijas) ir informaciją apie išleistą į vidaus rinką elektroninės įrangos (pagal Elektroninės įrangos kategorijas)</w:t>
      </w:r>
      <w:r w:rsidR="00D55985" w:rsidRPr="00132210">
        <w:rPr>
          <w:szCs w:val="22"/>
          <w:lang w:val="lt-LT"/>
        </w:rPr>
        <w:t xml:space="preserve"> </w:t>
      </w:r>
      <w:r w:rsidRPr="00132210">
        <w:rPr>
          <w:szCs w:val="22"/>
          <w:lang w:val="lt-LT"/>
        </w:rPr>
        <w:t xml:space="preserve">ir (arba) </w:t>
      </w:r>
      <w:r w:rsidR="00132210" w:rsidRPr="00132210">
        <w:rPr>
          <w:szCs w:val="22"/>
          <w:lang w:val="lt-LT"/>
        </w:rPr>
        <w:t xml:space="preserve">baterijų </w:t>
      </w:r>
      <w:r w:rsidRPr="00132210">
        <w:rPr>
          <w:szCs w:val="22"/>
          <w:lang w:val="lt-LT"/>
        </w:rPr>
        <w:t>(pagal Baterijų</w:t>
      </w:r>
      <w:r w:rsidR="00D55985" w:rsidRPr="00132210">
        <w:rPr>
          <w:szCs w:val="22"/>
          <w:lang w:val="lt-LT"/>
        </w:rPr>
        <w:t xml:space="preserve"> </w:t>
      </w:r>
      <w:r w:rsidRPr="00132210">
        <w:rPr>
          <w:szCs w:val="22"/>
          <w:lang w:val="lt-LT"/>
        </w:rPr>
        <w:t>kategorijas) per einamuosius kalendorinius metus iki Sutarties pasirašymo.</w:t>
      </w:r>
    </w:p>
    <w:p w14:paraId="3B7C8B82" w14:textId="093BF82F"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27. Visais sekančiais po Sutarties pasirašymo kalendoriniais metais, Pavedimo davėjas apie planuojamą išleisti į vidaus </w:t>
      </w:r>
      <w:r w:rsidR="00132210" w:rsidRPr="00132210">
        <w:rPr>
          <w:szCs w:val="22"/>
          <w:lang w:val="lt-LT"/>
        </w:rPr>
        <w:t xml:space="preserve">rinką </w:t>
      </w:r>
      <w:r w:rsidRPr="00132210">
        <w:rPr>
          <w:szCs w:val="22"/>
          <w:lang w:val="lt-LT"/>
        </w:rPr>
        <w:t xml:space="preserve">elektroninės įrangos (pagal Elektroninės įrangos kategorijas) </w:t>
      </w:r>
      <w:r w:rsidR="00D55985" w:rsidRPr="00132210">
        <w:rPr>
          <w:szCs w:val="22"/>
          <w:lang w:val="lt-LT"/>
        </w:rPr>
        <w:t xml:space="preserve">ir </w:t>
      </w:r>
      <w:r w:rsidRPr="00132210">
        <w:rPr>
          <w:szCs w:val="22"/>
          <w:lang w:val="lt-LT"/>
        </w:rPr>
        <w:t>(arba)</w:t>
      </w:r>
      <w:r w:rsidR="00D55985" w:rsidRPr="00132210">
        <w:rPr>
          <w:szCs w:val="22"/>
          <w:lang w:val="lt-LT"/>
        </w:rPr>
        <w:t xml:space="preserve"> </w:t>
      </w:r>
      <w:r w:rsidR="0011591A" w:rsidRPr="00132210">
        <w:rPr>
          <w:szCs w:val="22"/>
          <w:lang w:val="lt-LT"/>
        </w:rPr>
        <w:t xml:space="preserve">baterijų </w:t>
      </w:r>
      <w:r w:rsidRPr="00132210">
        <w:rPr>
          <w:szCs w:val="22"/>
          <w:lang w:val="lt-LT"/>
        </w:rPr>
        <w:t xml:space="preserve">(pagal Baterijų kategorijas) per kalendorinius metus, Asociaciją informuoja iki einamųjų </w:t>
      </w:r>
      <w:r w:rsidRPr="00132210">
        <w:rPr>
          <w:color w:val="auto"/>
          <w:szCs w:val="22"/>
          <w:lang w:val="lt-LT"/>
        </w:rPr>
        <w:t xml:space="preserve">kalendorinių metų sausio </w:t>
      </w:r>
      <w:r w:rsidR="000335C3" w:rsidRPr="00132210">
        <w:rPr>
          <w:color w:val="auto"/>
          <w:szCs w:val="22"/>
          <w:lang w:val="lt-LT"/>
        </w:rPr>
        <w:t>5</w:t>
      </w:r>
      <w:r w:rsidR="00D55985" w:rsidRPr="00132210">
        <w:rPr>
          <w:color w:val="auto"/>
          <w:szCs w:val="22"/>
          <w:lang w:val="lt-LT"/>
        </w:rPr>
        <w:t xml:space="preserve"> </w:t>
      </w:r>
      <w:r w:rsidRPr="00132210">
        <w:rPr>
          <w:color w:val="auto"/>
          <w:szCs w:val="22"/>
          <w:lang w:val="lt-LT"/>
        </w:rPr>
        <w:t>d.</w:t>
      </w:r>
    </w:p>
    <w:p w14:paraId="3400BBDD" w14:textId="1F3E7FE6" w:rsidR="00A466EE" w:rsidRPr="00132210" w:rsidRDefault="00A466EE" w:rsidP="00D55985">
      <w:pPr>
        <w:pStyle w:val="Pagrindinistekstas31"/>
        <w:widowControl w:val="0"/>
        <w:tabs>
          <w:tab w:val="left" w:pos="1296"/>
          <w:tab w:val="left" w:pos="2592"/>
          <w:tab w:val="left" w:pos="3888"/>
          <w:tab w:val="left" w:pos="5184"/>
          <w:tab w:val="left" w:pos="6480"/>
          <w:tab w:val="left" w:pos="7776"/>
          <w:tab w:val="left" w:pos="9072"/>
        </w:tabs>
        <w:ind w:firstLine="567"/>
        <w:rPr>
          <w:color w:val="auto"/>
          <w:szCs w:val="22"/>
          <w:lang w:val="lt-LT"/>
        </w:rPr>
      </w:pPr>
      <w:r w:rsidRPr="00132210">
        <w:rPr>
          <w:szCs w:val="22"/>
          <w:lang w:val="lt-LT"/>
        </w:rPr>
        <w:t xml:space="preserve">28. </w:t>
      </w:r>
      <w:r w:rsidR="00D55985" w:rsidRPr="00132210">
        <w:rPr>
          <w:color w:val="auto"/>
          <w:szCs w:val="22"/>
          <w:lang w:val="lt-LT"/>
        </w:rPr>
        <w:t>Pasibaigus kiekvienam kalendorinių metų ketvirčiui, per 10 dienų, išskyrus IV ketvirtį – per 5 dienas (elektroninė</w:t>
      </w:r>
      <w:r w:rsidR="00132210" w:rsidRPr="00132210">
        <w:rPr>
          <w:color w:val="auto"/>
          <w:szCs w:val="22"/>
          <w:lang w:val="lt-LT"/>
        </w:rPr>
        <w:t>s</w:t>
      </w:r>
      <w:r w:rsidR="00D55985" w:rsidRPr="00132210">
        <w:rPr>
          <w:color w:val="auto"/>
          <w:szCs w:val="22"/>
          <w:lang w:val="lt-LT"/>
        </w:rPr>
        <w:t xml:space="preserve"> įrang</w:t>
      </w:r>
      <w:r w:rsidR="00132210" w:rsidRPr="00132210">
        <w:rPr>
          <w:color w:val="auto"/>
          <w:szCs w:val="22"/>
          <w:lang w:val="lt-LT"/>
        </w:rPr>
        <w:t>os</w:t>
      </w:r>
      <w:r w:rsidR="00D55985" w:rsidRPr="00132210">
        <w:rPr>
          <w:color w:val="auto"/>
          <w:szCs w:val="22"/>
          <w:lang w:val="lt-LT"/>
        </w:rPr>
        <w:t>), ne vėliau kaip iki einamųjų metų lapkričio 15 d. (baterij</w:t>
      </w:r>
      <w:r w:rsidR="00132210" w:rsidRPr="00132210">
        <w:rPr>
          <w:color w:val="auto"/>
          <w:szCs w:val="22"/>
          <w:lang w:val="lt-LT"/>
        </w:rPr>
        <w:t>ų ir (arba</w:t>
      </w:r>
      <w:r w:rsidR="00D55985" w:rsidRPr="00132210">
        <w:rPr>
          <w:color w:val="auto"/>
          <w:szCs w:val="22"/>
          <w:lang w:val="lt-LT"/>
        </w:rPr>
        <w:t>)</w:t>
      </w:r>
      <w:r w:rsidR="00132210" w:rsidRPr="00132210">
        <w:rPr>
          <w:color w:val="auto"/>
          <w:szCs w:val="22"/>
          <w:lang w:val="lt-LT"/>
        </w:rPr>
        <w:t xml:space="preserve"> akumuliatorių)</w:t>
      </w:r>
      <w:r w:rsidR="00D55985" w:rsidRPr="00132210">
        <w:rPr>
          <w:color w:val="auto"/>
          <w:szCs w:val="22"/>
          <w:lang w:val="lt-LT"/>
        </w:rPr>
        <w:t xml:space="preserve"> Pavedimo davėjas pateikia Asociacijai patikslintą, Sutarties 26 arba 27 punktuose nurodytą informaciją - per einamuosius kalendorinius metus Pavedimo davėjo išleistą ir (arba) per einamuosius kalendorinius metus planuojamą išleisti į vidaus rinką elektroninės įrangos (pagal Elektroninės įrangos kategorijas ir (arba) baterijų (pagal </w:t>
      </w:r>
      <w:r w:rsidR="0011591A" w:rsidRPr="00132210">
        <w:rPr>
          <w:color w:val="auto"/>
          <w:szCs w:val="22"/>
          <w:lang w:val="lt-LT"/>
        </w:rPr>
        <w:t>B</w:t>
      </w:r>
      <w:r w:rsidR="00D55985" w:rsidRPr="00132210">
        <w:rPr>
          <w:color w:val="auto"/>
          <w:szCs w:val="22"/>
          <w:lang w:val="lt-LT"/>
        </w:rPr>
        <w:t>aterijų kategorijas) kiekį.</w:t>
      </w:r>
    </w:p>
    <w:p w14:paraId="1B33EB9F"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ind w:firstLine="567"/>
        <w:rPr>
          <w:szCs w:val="22"/>
          <w:lang w:val="lt-LT"/>
        </w:rPr>
      </w:pPr>
      <w:r w:rsidRPr="00132210">
        <w:rPr>
          <w:szCs w:val="22"/>
          <w:lang w:val="lt-LT"/>
        </w:rPr>
        <w:t>29. Sutarties 26-28 punktuose nurodytos informacijos pateikimas Asociacijai yra laikomas Užsakymu.</w:t>
      </w:r>
    </w:p>
    <w:p w14:paraId="31E3008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ind w:firstLine="567"/>
        <w:rPr>
          <w:szCs w:val="22"/>
          <w:lang w:val="lt-LT"/>
        </w:rPr>
      </w:pPr>
      <w:r w:rsidRPr="00132210">
        <w:rPr>
          <w:szCs w:val="22"/>
          <w:lang w:val="lt-LT"/>
        </w:rPr>
        <w:t>30. Asociacija, gavusi Sutarties 26 ir (</w:t>
      </w:r>
      <w:r w:rsidRPr="00132210">
        <w:rPr>
          <w:color w:val="auto"/>
          <w:szCs w:val="22"/>
          <w:lang w:val="lt-LT"/>
        </w:rPr>
        <w:t>arba</w:t>
      </w:r>
      <w:r w:rsidRPr="00132210">
        <w:rPr>
          <w:szCs w:val="22"/>
          <w:lang w:val="lt-LT"/>
        </w:rPr>
        <w:t>) 27 ir (</w:t>
      </w:r>
      <w:r w:rsidRPr="00132210">
        <w:rPr>
          <w:color w:val="auto"/>
          <w:szCs w:val="22"/>
          <w:lang w:val="lt-LT"/>
        </w:rPr>
        <w:t>arba</w:t>
      </w:r>
      <w:r w:rsidRPr="00132210">
        <w:rPr>
          <w:szCs w:val="22"/>
          <w:lang w:val="lt-LT"/>
        </w:rPr>
        <w:t>) 28 punktuose nurodytą Užsakymą, per 10 dienų:</w:t>
      </w:r>
    </w:p>
    <w:p w14:paraId="6C987670"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ind w:firstLine="567"/>
        <w:rPr>
          <w:szCs w:val="22"/>
          <w:lang w:val="lt-LT"/>
        </w:rPr>
      </w:pPr>
      <w:r w:rsidRPr="00132210">
        <w:rPr>
          <w:szCs w:val="22"/>
          <w:lang w:val="lt-LT"/>
        </w:rPr>
        <w:t>30.1. Užsakymą priima;</w:t>
      </w:r>
    </w:p>
    <w:p w14:paraId="30048B64"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30.2. Užsakymą ar jo dalį atmeta.</w:t>
      </w:r>
    </w:p>
    <w:p w14:paraId="396459F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31. Užsakymas laikomas priimtu, jei Asociacija, gavusi Užsakymą, per Sutarties 30 nurodytą terminą (10 dienų), jo (Užsakymo ar jo dalies) neatmeta.</w:t>
      </w:r>
    </w:p>
    <w:p w14:paraId="59DC1C04"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32. Apie tai, kad Užsakymas arba jo dalis atmesti, Asociacija Pavedimo davėją informuoja KP arba elektroniniu laišku arba raštu Asociacijos nustatyta forma. Jei Užsakymas ar jo dalis atmetami, Asociacija Pavedimo davėjui nurodo atmetimo priežastis.</w:t>
      </w:r>
    </w:p>
    <w:p w14:paraId="6C2BA3A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 Asociacija gali Užsakymą ar jo dalį atmesti kai:</w:t>
      </w:r>
    </w:p>
    <w:p w14:paraId="61318A6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33.1. mano, kad Pavedimo davėjo pateikta informacija yra nepilna ir (</w:t>
      </w:r>
      <w:r w:rsidRPr="00132210">
        <w:rPr>
          <w:color w:val="auto"/>
          <w:szCs w:val="22"/>
          <w:lang w:val="lt-LT"/>
        </w:rPr>
        <w:t>arba</w:t>
      </w:r>
      <w:r w:rsidRPr="00132210">
        <w:rPr>
          <w:szCs w:val="22"/>
          <w:lang w:val="lt-LT"/>
        </w:rPr>
        <w:t>) klaidinga;</w:t>
      </w:r>
    </w:p>
    <w:p w14:paraId="4497FB6B"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33.2. ji (Asociacija) neturi galimybių organizuoti Užsakyme nurodyto elektroninės įrangos atliekų kiekio ar jo dalies (pagal Elektroninės įrangos kategorijas) ir (arba) baterijų atliekų kiekio ar jo dalies (pagal Baterijų kategorijas), sutvarkymo;</w:t>
      </w:r>
    </w:p>
    <w:p w14:paraId="15951BD4"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lastRenderedPageBreak/>
        <w:t>33.3. kai Pavedimo davėjas Užsakymą pateikia vėliau nei Sutarties 26-28 punktuose nustatyti terminai;</w:t>
      </w:r>
    </w:p>
    <w:p w14:paraId="14595355"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33.4. kai Pavedimo davėjas, Sutarties 28 punkte numatytais atvejais patikslina per kalendorinius metus jo (Pavedimo davėjo) planuojamą išleisti į vidaus rinką elektroninės įrangos (pagal Elektroninės įrangos kategorijas) ir (arba) baterijų (pagal Baterijų kategorijas) kiekį ir patikslintas planuojamas išleisti į vidaus rinką per kalendorinius metus elektroninės įrangos (pagal Elektroninės įrangos kategorijas) ir (arba) baterijų (pagal Baterijų kategorijas) yra:</w:t>
      </w:r>
    </w:p>
    <w:p w14:paraId="41DEAA0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33.4.1. antrąjį kalendorinių metų ketvirtį deklaruotas planuojamas per kalendorinius metus išleisti į vidaus rinką elektroninės įrangos kiekis (pagal Elektroninės įrangos kategorijas) ir (arba) baterijų (pagal Baterijų kategorijas) kiekis 30 procentų didesnis ar mažesnis nei priimtas Užsakymas  Sutarties 27 punkte nurodytu laiku arba Sutarties 26 punkte nurodytu laiku (jei Sutartis įsigaliojo pirmąjį arba antrąjį kalendorinių metų ketvirtį iki šio (antrojo) ketvirčio 10 dienos) priimtas Užsakymas;</w:t>
      </w:r>
    </w:p>
    <w:p w14:paraId="162D0F88"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33.4.2. trečiąjį kalendorinių metų ketvirtį deklaruotas planuojamas per kalendorinius metus išleisti į vidaus rinką elektroninės įrangos (pagal Elektroninės įrangos kategorijas) kiekis ir (arba) baterijų (pagal Baterijų kategorijas) kiekis 20 procentų didesnis ar mažesnis nei šio punkto 33.4.1 papunktyje nurodytu laiku (antrąjį kalendorinių metų ketvirtį) priimtas Užsakymas arba Sutarties 26 punkte nurodytu laiku (jei Sutartis įsigaliojo trečiąjį kalendorinių metų ketvirtį iki šio (trečiojo) ketvirčio 10 dienos) priimtas Užsakymas;</w:t>
      </w:r>
    </w:p>
    <w:p w14:paraId="59B9911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33.4.3. ketvirtąjį kalendorinių metų ketvirtį deklaruotas planuojamas per kalendorinius metus išleisti į vidaus rinką elektroninės įrangos (pagal Elektroninės įrangos kategorijas) kiekis ir (arba) baterijų (pagal Baterijų kategorijas) kiekis 5 procentais didesnis ar mažesnis nei šio punkto 33.4.2 papunktyje nurodytu laiku (trečiąjį kalendorinių metų ketvirtį) priimtas Užsakymas arba Sutarties 26 punkte nurodytu laiku (jei Sutartis įsigaliojo ketvirtąjį kalendorinių metų ketvirtį iki šio (ketvirtojo) ketvirčio 10 dienos) priimtas Užsakymas.</w:t>
      </w:r>
    </w:p>
    <w:p w14:paraId="3F004ADE"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34. Sutarties 33 punkto 33.1-33.4.3 papunktyje nurodytais atvejais, Pavedimo davėjas, gavęs pranešimą, kad Užsakymas ar jo dalis atmesta, gali pakartotinai pateikti patikslintą Užsakymą Asociacijai. Pakartotinai pateiktam Užsakymui taikomos 26-33 punktų nuostatos.</w:t>
      </w:r>
    </w:p>
    <w:p w14:paraId="0944F7E0"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35. Bet kuri iš Šalių vienašališkai negali atšaukti ar keisti Užsakymo ar jo dalies, kuris buvo patvirtintas Asociacijos. </w:t>
      </w:r>
    </w:p>
    <w:p w14:paraId="5DC64E8F" w14:textId="7CA5A09C" w:rsidR="00816023" w:rsidRPr="00132210" w:rsidRDefault="00816023"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35-1. Užsakymo patvirtinimas negarantuoja, kad visas Pavedimo davėjui reikiamas Užduočiai įvykdyti elektroninės įrangos ir / ar baterijų atliekų kiekis bus sutvarkytas, nes Asociacija pati nedisponuoja atliekomis ir jų tiesiogia</w:t>
      </w:r>
      <w:r w:rsidR="00E65B48" w:rsidRPr="00132210">
        <w:rPr>
          <w:szCs w:val="22"/>
          <w:lang w:val="lt-LT"/>
        </w:rPr>
        <w:t>i</w:t>
      </w:r>
      <w:r w:rsidRPr="00132210">
        <w:rPr>
          <w:szCs w:val="22"/>
          <w:lang w:val="lt-LT"/>
        </w:rPr>
        <w:t xml:space="preserve"> negali tvarkyti bei yra priklausoma nuo šias paslaugas Asociacija teikiančių subtiekėjų (atliekų tvarkytojų), kurių </w:t>
      </w:r>
      <w:r w:rsidR="008E6EFD" w:rsidRPr="00132210">
        <w:rPr>
          <w:szCs w:val="22"/>
          <w:lang w:val="lt-LT"/>
        </w:rPr>
        <w:t>įtakoti sutvarkyti pilnai reikiamus kiekius atliekų nei teisinių, nei organizacinių priemonių neturi</w:t>
      </w:r>
      <w:r w:rsidRPr="00132210">
        <w:rPr>
          <w:szCs w:val="22"/>
          <w:lang w:val="lt-LT"/>
        </w:rPr>
        <w:t>.</w:t>
      </w:r>
    </w:p>
    <w:p w14:paraId="35E5FBF5"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p>
    <w:p w14:paraId="52FFA697"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r w:rsidRPr="00132210">
        <w:rPr>
          <w:b/>
          <w:szCs w:val="22"/>
          <w:lang w:val="lt-LT"/>
        </w:rPr>
        <w:t>VI. PASLAUGŲ KAINODARA, PASLAUGŲ TARIFAI, KAINOS PAVEDIMO DAVĖJO INFORMAVIMAS APIE JUOS IR MOKĖJIMAI</w:t>
      </w:r>
    </w:p>
    <w:p w14:paraId="34A6DEB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p>
    <w:p w14:paraId="00BB4051" w14:textId="7820DB93"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36. Paslaugų Pavedimo davėjui kainą sudaro Pavedimo davėjo išleistos į vidaus rinką elektroninės įrangos (pagal Elektroninės įrangos kategorijas) ir (arba) baterijų (pagal Baterijų kategorijas) atliekų tvarkymo kaštai, visuomenės informavimo ir švietimo kaštai, Asociacijos veiklos administravimo, organizacinių darbų, garantijos ir (arba) draudimo, numatytų Lietuvos Respublikos atliekų tvarkymo įstatymo 34</w:t>
      </w:r>
      <w:r w:rsidRPr="00132210">
        <w:rPr>
          <w:szCs w:val="22"/>
          <w:vertAlign w:val="superscript"/>
          <w:lang w:val="lt-LT"/>
        </w:rPr>
        <w:t>2</w:t>
      </w:r>
      <w:r w:rsidRPr="00132210">
        <w:rPr>
          <w:szCs w:val="22"/>
          <w:lang w:val="lt-LT"/>
        </w:rPr>
        <w:t xml:space="preserve"> str. 3 d. kaštai bei kitų pareigų, kylančių iš Lietuvos Respublikos atliekų tvarkymo, gamintojams ir importuotojams, kurias Pavedimo davėjas paveda vykdyti Asociacijai, kaštai. </w:t>
      </w:r>
    </w:p>
    <w:p w14:paraId="2A9F267D"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37. Kiekvienais kalendoriniais metais iki gruodžio 31 d. Asociacija pateikia Pavedimo davėjui Paslaugų Avansinius tarifus ateinantiems kalendoriniams metams ar ateinančių kalendorinių metų daliai. Paslaugų Avansiniai tarifai ateinantiems kalendoriniams metams ar jų daliai pateikiami šios Sutarties 1 priede nustatyta forma. Asociacijos Pavedimo davėjui pateikti Paslaugų Avansiniai tarifai yra neatskiriama šios Sutarties dalis ir gali būti keičiami Sutarties 23 punkto 23.2 papunktyje nustatyta tvarka. </w:t>
      </w:r>
    </w:p>
    <w:p w14:paraId="369452B1"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lastRenderedPageBreak/>
        <w:t xml:space="preserve">38. Sutarties 26 ir 27 punktuose numatytais atvejais, patvirtinusi Užsakymą ar jo dalį, Asociacija, pagal Sutarties 37 punkte nurodytus Paslaugų Avansinius tarifus,  paskaičiuoja visą Pavedimo davėjo jai (Asociacijai) mokėtiną pinigų sumą už Paslaugas (Paslaugų kainą) per kalendorinius metus, kurios pagrindu Paslaugos davėjui išrašo ir pateikia avansines sąskaitas ir (arba) PVM sąskaitas faktūras.  </w:t>
      </w:r>
    </w:p>
    <w:p w14:paraId="73352800"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39. Pavedimo davėjas 38 punkte nurodytą pinigų sumą už Paslaugas Asociacijai moka:</w:t>
      </w:r>
    </w:p>
    <w:p w14:paraId="594C8C79" w14:textId="2C6D4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39.1. dalimis,  ne rečiau kaip vieną kartą per mėnesį, per 30 dienų kai Asociacija Pavedimo davėjui pateikia avansinę sąskaitą arba PVM sąskaitą faktūrą;</w:t>
      </w:r>
    </w:p>
    <w:p w14:paraId="68B5DD30"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39.2. kita, Šalių tarpusavyje suderinta, tvarka.</w:t>
      </w:r>
    </w:p>
    <w:p w14:paraId="23F3757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40. Gavusi iš Pavedimo davėjo Sutarties 28 punkte nurodytą informaciją ir (arba) pakeitus Avansinius tarifus, Asociacija ne vėliau kaip per 30 dienų, po kiekvieno kalendorinių metų ketvirčio pabaigos ir (arba) ne vėliau kaip per 30 dienų po Avansinių tarifų pakeitimo, perskaičiuoja Pavedimo davėjo Asociacijai kiekvieną mėnesį mokamų pinigų sumų už Paslaugas dydį.  Perskaičiuotas mokestis už Paslaugas mokamas 39 punkte nustatyta tvarka.</w:t>
      </w:r>
    </w:p>
    <w:p w14:paraId="4DEE602C"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41. Pasibaigus kalendoriniams metams, per 20 dienų Asociacija paskaičiuoja Tarifus už praėjusius kalendorinius metus bei visą Pavedimo davėjui Asociacijai mokėtiną sumą už praėjusiais metais suteiktas Paslaugas. </w:t>
      </w:r>
    </w:p>
    <w:p w14:paraId="4CEC612F"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 xml:space="preserve"> 42. Jei paskaičiavus 41 punkte nurodytą sumą paaiškėja, kad Pavedimo davėjas Asociacijai už praėjusiais kalendoriniais metais suteiktas Paslaugas sumokėjo Asociacijai mažesnę sumą pinigų, nei suma, kuri mokėtina Asociacijai ją paskaičiavus pagal Tarifus, Pavedimo davėjas įsiskolinimą padengia per 15 dienų, nuo PVM sąskaitos faktūros iš Asociacijos gavimo dienos.</w:t>
      </w:r>
    </w:p>
    <w:p w14:paraId="235922D1"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43. Jei paskaičiavus 41 punkte nurodytą sumą paaiškėja, kad Pavedimo davėjas Asociacijai už praėjusiais kalendoriniais metais suteiktas Paslaugas sumokėjo Asociacijai didesnę sumą pinigų, nei suma, kuri mokėtina Asociacijai ją paskaičiavus pagal Tarifus (toliau – permoka), Asociacija, Pavedimo davėjo nurodymu:</w:t>
      </w:r>
    </w:p>
    <w:p w14:paraId="2D995E21" w14:textId="2F925BD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szCs w:val="22"/>
          <w:lang w:val="lt-LT"/>
        </w:rPr>
      </w:pPr>
      <w:r w:rsidRPr="00132210">
        <w:rPr>
          <w:szCs w:val="22"/>
          <w:lang w:val="lt-LT"/>
        </w:rPr>
        <w:t>43.1.</w:t>
      </w:r>
      <w:r w:rsidR="00683DF3" w:rsidRPr="00132210">
        <w:rPr>
          <w:szCs w:val="22"/>
          <w:lang w:val="lt-LT"/>
        </w:rPr>
        <w:t xml:space="preserve"> </w:t>
      </w:r>
      <w:r w:rsidRPr="00132210">
        <w:rPr>
          <w:szCs w:val="22"/>
          <w:lang w:val="lt-LT"/>
        </w:rPr>
        <w:t>einamaisiais kalendoriniais metais Asociacijai Pavedimo davėjo už paslaugas mokamas pinigų sumas sumažina pinigų suma, lygia permokai;</w:t>
      </w:r>
    </w:p>
    <w:p w14:paraId="6FBCE649"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rPr>
          <w:b/>
          <w:szCs w:val="22"/>
          <w:lang w:val="lt-LT"/>
        </w:rPr>
      </w:pPr>
      <w:r w:rsidRPr="00132210">
        <w:rPr>
          <w:szCs w:val="22"/>
          <w:lang w:val="lt-LT"/>
        </w:rPr>
        <w:t xml:space="preserve">43.2. permoką grąžina Pavedimo davėjui. </w:t>
      </w:r>
    </w:p>
    <w:p w14:paraId="3CDB779B" w14:textId="77777777" w:rsidR="00A466EE" w:rsidRPr="00132210" w:rsidRDefault="00A466EE" w:rsidP="00A466EE">
      <w:pPr>
        <w:ind w:firstLine="567"/>
        <w:jc w:val="both"/>
        <w:rPr>
          <w:b/>
          <w:sz w:val="22"/>
          <w:lang w:val="lt-LT"/>
        </w:rPr>
      </w:pPr>
      <w:r w:rsidRPr="00132210">
        <w:rPr>
          <w:b/>
          <w:sz w:val="22"/>
          <w:lang w:val="lt-LT"/>
        </w:rPr>
        <w:tab/>
      </w:r>
    </w:p>
    <w:p w14:paraId="4A883D2A"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r w:rsidRPr="00132210">
        <w:rPr>
          <w:b/>
          <w:szCs w:val="22"/>
          <w:lang w:val="lt-LT"/>
        </w:rPr>
        <w:t>VIII. ATSAKOMYBĖ</w:t>
      </w:r>
    </w:p>
    <w:p w14:paraId="679F5583" w14:textId="77777777" w:rsidR="00A466EE" w:rsidRPr="00132210" w:rsidRDefault="00A466EE" w:rsidP="00A466EE">
      <w:pPr>
        <w:pStyle w:val="Pagrindinistekstas31"/>
        <w:widowControl w:val="0"/>
        <w:tabs>
          <w:tab w:val="left" w:pos="1296"/>
          <w:tab w:val="left" w:pos="2592"/>
          <w:tab w:val="left" w:pos="3888"/>
          <w:tab w:val="left" w:pos="5184"/>
          <w:tab w:val="left" w:pos="6480"/>
          <w:tab w:val="left" w:pos="7776"/>
          <w:tab w:val="left" w:pos="9072"/>
        </w:tabs>
        <w:spacing w:line="276" w:lineRule="auto"/>
        <w:ind w:firstLine="567"/>
        <w:jc w:val="center"/>
        <w:rPr>
          <w:b/>
          <w:szCs w:val="22"/>
          <w:lang w:val="lt-LT"/>
        </w:rPr>
      </w:pPr>
    </w:p>
    <w:p w14:paraId="66A079F3" w14:textId="77777777" w:rsidR="00A466EE" w:rsidRPr="00132210" w:rsidRDefault="00A466EE" w:rsidP="00A466EE">
      <w:pPr>
        <w:pStyle w:val="prastasis1"/>
        <w:ind w:firstLine="567"/>
      </w:pPr>
      <w:r w:rsidRPr="00132210">
        <w:t>44. Šalys įsipareigoja tinkamai vykdyti savo įsipareigojimus, prisiimtus Sutartimi, ir susilaikyti nuo bet kokių veiksmų, kuriais galėtų padaryti žalos viena kitai.</w:t>
      </w:r>
    </w:p>
    <w:p w14:paraId="357346AE" w14:textId="17224E68" w:rsidR="00A466EE" w:rsidRPr="00132210" w:rsidRDefault="00A466EE" w:rsidP="00A466EE">
      <w:pPr>
        <w:pStyle w:val="prastasis1"/>
        <w:ind w:firstLine="567"/>
      </w:pPr>
      <w:r w:rsidRPr="00132210">
        <w:t>45. Jei Šalis nevykdo šioje Sutartyje numatytų savo įsipareigojimų</w:t>
      </w:r>
      <w:r w:rsidRPr="00132210">
        <w:rPr>
          <w:color w:val="FF0000"/>
        </w:rPr>
        <w:t xml:space="preserve"> </w:t>
      </w:r>
      <w:r w:rsidRPr="00132210">
        <w:rPr>
          <w:color w:val="auto"/>
        </w:rPr>
        <w:t>ir (arba)</w:t>
      </w:r>
      <w:r w:rsidRPr="00132210">
        <w:t xml:space="preserve"> juos vykdo netinkamai, pastaroji Šalis (t. y. pažeidusi Sutartį) privalo atlyginti kitai Šaliai jos patirtus </w:t>
      </w:r>
      <w:r w:rsidR="006B16D1" w:rsidRPr="00132210">
        <w:t xml:space="preserve">tiesioginius </w:t>
      </w:r>
      <w:r w:rsidRPr="00132210">
        <w:t xml:space="preserve">nuostolius. </w:t>
      </w:r>
    </w:p>
    <w:p w14:paraId="1A26AEEB" w14:textId="51909851" w:rsidR="006B16D1" w:rsidRPr="00132210" w:rsidRDefault="00A3374A" w:rsidP="00A466EE">
      <w:pPr>
        <w:pStyle w:val="prastasis1"/>
        <w:ind w:firstLine="567"/>
      </w:pPr>
      <w:r w:rsidRPr="00132210">
        <w:t>45-1</w:t>
      </w:r>
      <w:r w:rsidR="006B16D1" w:rsidRPr="00132210">
        <w:t>. Asociacija nėra atsakinga už Pavedimo davėjui kilusius nuostolius dėl Užduočių neįvykdymo, jei ne nuo Asociacijos priklausančių aplinkybių Užduotys nebuvo įvykdytos, įskaitant bet neapsiribojant atliekų tvarkytojams nesutvarkius reikiamų atliekų kiekių.</w:t>
      </w:r>
    </w:p>
    <w:p w14:paraId="226B4E2A" w14:textId="77777777" w:rsidR="00A466EE" w:rsidRPr="00132210" w:rsidRDefault="00A466EE" w:rsidP="00A466EE">
      <w:pPr>
        <w:pStyle w:val="prastasis1"/>
        <w:ind w:firstLine="567"/>
      </w:pPr>
      <w:r w:rsidRPr="00132210">
        <w:t>46. Šalys preziumuoja ir pripažįsta, kad Asociacija laikoma tinkamai įvykdžiusi visus įsipareigojimus pagal šią Sutartį, o Pavedimo davėjas patyrė nuostolius dėl savo kaltės:</w:t>
      </w:r>
    </w:p>
    <w:p w14:paraId="09A269A4" w14:textId="77777777" w:rsidR="00A466EE" w:rsidRPr="00132210" w:rsidRDefault="00A466EE" w:rsidP="00A466EE">
      <w:pPr>
        <w:pStyle w:val="prastasis1"/>
        <w:ind w:firstLine="567"/>
      </w:pPr>
      <w:r w:rsidRPr="00132210">
        <w:t>46.1. jei Pavedimo davėjas neįvykdo įsipareigojimų, nurodytų Sutarties 24 punkto 24.3-24.6 papunkčiuose;</w:t>
      </w:r>
    </w:p>
    <w:p w14:paraId="36BB7DE3" w14:textId="77777777" w:rsidR="00A466EE" w:rsidRPr="00132210" w:rsidRDefault="00A466EE" w:rsidP="00A466EE">
      <w:pPr>
        <w:pStyle w:val="prastasis1"/>
        <w:ind w:firstLine="567"/>
      </w:pPr>
      <w:r w:rsidRPr="00132210">
        <w:t>46.2. Pavedimo davėjas Asociacijai pateikė neteisingus duomenis apie jo (Pavedimo davėjo) išleistą elektroninės įrangos (pagal Elektroninės įrangos kategorijas) kiekį ir (arba) baterijų (pagal Baterijų kategorijas) į vidaus rinką per kalendorinius metus arba apie jo (Pavedimo davėjo) planuotą išleisti elektroninės įrangos (pagal Elektroninės įrangos kategorijas) kiekį ir (arba) baterijų (pagal Baterijų kategorijas) į vidaus rinką per kalendorinius metus.</w:t>
      </w:r>
    </w:p>
    <w:p w14:paraId="51D947FA" w14:textId="77777777" w:rsidR="00A466EE" w:rsidRPr="00132210" w:rsidRDefault="00A466EE" w:rsidP="00A466EE">
      <w:pPr>
        <w:pStyle w:val="prastasis1"/>
        <w:ind w:firstLine="567"/>
      </w:pPr>
      <w:r w:rsidRPr="00132210">
        <w:t>47. Jei dėl Sutarties 46 punkto 46.2 papunktyje nurodytų aplinkybių kompetentinga institucija išsireikalauja Asociacijos joms (kompetentingoms institucijoms) pagal Lietuvos Respublikos atliekų tvarkymo įstatymo 34</w:t>
      </w:r>
      <w:r w:rsidRPr="00132210">
        <w:rPr>
          <w:vertAlign w:val="superscript"/>
        </w:rPr>
        <w:t>2</w:t>
      </w:r>
      <w:r w:rsidRPr="00132210">
        <w:t xml:space="preserve"> str. 3 d. </w:t>
      </w:r>
      <w:r w:rsidRPr="00132210">
        <w:lastRenderedPageBreak/>
        <w:t>reikalavimus pateiktą banko garantiją ar laidavimo draudimą, Pavedimo davėjas atlygina Asociacijos dėl to patirtus nuostolius</w:t>
      </w:r>
    </w:p>
    <w:p w14:paraId="17AB2BD9" w14:textId="77777777" w:rsidR="00A466EE" w:rsidRPr="00132210" w:rsidRDefault="00A466EE" w:rsidP="00A466EE">
      <w:pPr>
        <w:pStyle w:val="prastasis1"/>
        <w:ind w:firstLine="567"/>
      </w:pPr>
      <w:r w:rsidRPr="00132210">
        <w:t>48. Jei Pavedimo davėjas praleidžia Sutartyje nustatytus atsiskaitymo terminus, Asociacijai turi teisę reikalauti delspinigių, kurie lygūs 0,1 proc. nuo laiku nesumokėtos sumos už kiekvieną pradelstą dieną.</w:t>
      </w:r>
    </w:p>
    <w:p w14:paraId="3A1961F3" w14:textId="3B5E90D7" w:rsidR="00A466EE" w:rsidRPr="00132210" w:rsidRDefault="00A466EE" w:rsidP="002948C7">
      <w:pPr>
        <w:pStyle w:val="prastasis1"/>
        <w:ind w:firstLine="567"/>
      </w:pPr>
      <w:r w:rsidRPr="00132210">
        <w:t xml:space="preserve">49. Šiame straipsnyje nurodyti delspinigiai ir kitos sankcijos bei mokėjimai vienos Šalies kitai Šaliai turi būti sumokami per 30 dienų nuo atitinkamos Šalies pareikalavimo.  </w:t>
      </w:r>
    </w:p>
    <w:p w14:paraId="7ACF79B2" w14:textId="77777777" w:rsidR="00E05A0E" w:rsidRPr="00132210" w:rsidRDefault="00E05A0E" w:rsidP="00A466EE">
      <w:pPr>
        <w:pStyle w:val="prastasis1"/>
        <w:jc w:val="center"/>
        <w:rPr>
          <w:b/>
        </w:rPr>
      </w:pPr>
    </w:p>
    <w:p w14:paraId="047C9A61" w14:textId="77777777" w:rsidR="00A466EE" w:rsidRPr="00132210" w:rsidRDefault="00A466EE" w:rsidP="00A466EE">
      <w:pPr>
        <w:pStyle w:val="prastasis1"/>
        <w:jc w:val="center"/>
      </w:pPr>
      <w:r w:rsidRPr="00132210">
        <w:rPr>
          <w:b/>
        </w:rPr>
        <w:t>IX. NENUGALIMA JĖGA (</w:t>
      </w:r>
      <w:r w:rsidRPr="00132210">
        <w:rPr>
          <w:b/>
          <w:i/>
        </w:rPr>
        <w:t>force majeure</w:t>
      </w:r>
      <w:r w:rsidRPr="00132210">
        <w:rPr>
          <w:b/>
        </w:rPr>
        <w:t>)</w:t>
      </w:r>
    </w:p>
    <w:p w14:paraId="3B3B2054" w14:textId="77777777" w:rsidR="00A466EE" w:rsidRPr="00132210" w:rsidRDefault="00A466EE" w:rsidP="00A466EE">
      <w:pPr>
        <w:pStyle w:val="prastasis1"/>
        <w:ind w:firstLine="567"/>
      </w:pPr>
    </w:p>
    <w:p w14:paraId="66540CFB" w14:textId="77777777" w:rsidR="00A466EE" w:rsidRPr="00132210" w:rsidRDefault="00A466EE" w:rsidP="00A466EE">
      <w:pPr>
        <w:pStyle w:val="prastasis1"/>
        <w:ind w:firstLine="567"/>
      </w:pPr>
      <w:r w:rsidRPr="00132210">
        <w:t>50. Sutarties Šalys atleidžiamos nuo dalinio arba visiško šios Sutarties įsipareigojimų vykdymo, jeigu Sutartis nebuvo vykdoma dėl atsiradusių nenugalimos jėgos aplinkybių, t. y. dėl priežasčių, kurių Šalys negalėjo numatyti (potvynis, žemės drebėjimas, karo veiksmai, blokada ir kitos priežastys, kurių pašalinimas nepriklauso nuo Šalių valios ir galimybių), su sąlyga, kad šie veiksmai turėjo tiesioginę įtaką Sutarties vykdymui. Šiuo atveju Sutartis pratęsiama minėtų aplinkybių veikimo laikui.</w:t>
      </w:r>
    </w:p>
    <w:p w14:paraId="4182EA8D" w14:textId="77777777" w:rsidR="00A466EE" w:rsidRPr="00132210" w:rsidRDefault="00A466EE" w:rsidP="00A466EE">
      <w:pPr>
        <w:pStyle w:val="Antrat21"/>
        <w:tabs>
          <w:tab w:val="left" w:pos="1296"/>
          <w:tab w:val="left" w:pos="2592"/>
          <w:tab w:val="left" w:pos="3888"/>
          <w:tab w:val="left" w:pos="5184"/>
          <w:tab w:val="left" w:pos="6480"/>
          <w:tab w:val="left" w:pos="7776"/>
          <w:tab w:val="left" w:pos="9072"/>
        </w:tabs>
        <w:spacing w:line="276" w:lineRule="auto"/>
        <w:ind w:firstLine="567"/>
        <w:jc w:val="both"/>
        <w:rPr>
          <w:rFonts w:ascii="Times New Roman" w:hAnsi="Times New Roman" w:cs="Times New Roman"/>
          <w:sz w:val="22"/>
          <w:szCs w:val="22"/>
          <w:lang w:val="lt-LT"/>
        </w:rPr>
      </w:pPr>
      <w:r w:rsidRPr="00132210">
        <w:rPr>
          <w:rFonts w:ascii="Times New Roman" w:hAnsi="Times New Roman" w:cs="Times New Roman"/>
          <w:sz w:val="22"/>
          <w:szCs w:val="22"/>
          <w:lang w:val="lt-LT"/>
        </w:rPr>
        <w:t>51. Šalis, kuri neturi galimybių įvykdyti Sutartyje prisiimtų įsipareigojimų dėl nenugalimos jėgos aplinkybių, per 10 kalendorinių dienų raštiškai praneša kitai Šaliai apie tokias aplinkybes. Šalis, laiku nepranešusi kitai Šaliai apie nenugalimos jėgos aplinkybes, neatleidžiama nuo šioje Sutartyje prisiimtų įsipareigojimų vykdymo.</w:t>
      </w:r>
    </w:p>
    <w:p w14:paraId="566CF63E" w14:textId="77777777" w:rsidR="00A466EE" w:rsidRPr="00132210" w:rsidRDefault="00A466EE" w:rsidP="00A466EE">
      <w:pPr>
        <w:pStyle w:val="prastasis1"/>
        <w:ind w:firstLine="567"/>
      </w:pPr>
      <w:r w:rsidRPr="00132210">
        <w:t>52. Jeigu nenugalimos jėgos aplinkybės vyksta daugiau kaip 3 mėnesius, bet kuri iš Šalių turi teisę nutraukti šią Sutartį. Šiuo atveju nei viena Šalis neturi teisės reikalauti iš kitos Šalies apmokėti dėl Sutarties nutraukimo patirtus nuostolius.</w:t>
      </w:r>
    </w:p>
    <w:p w14:paraId="2D2F8C41" w14:textId="77777777" w:rsidR="00A466EE" w:rsidRPr="00132210" w:rsidRDefault="00A466EE" w:rsidP="00A466EE">
      <w:pPr>
        <w:pStyle w:val="prastasis1"/>
        <w:ind w:firstLine="567"/>
      </w:pPr>
    </w:p>
    <w:p w14:paraId="14246A64" w14:textId="77777777" w:rsidR="00A466EE" w:rsidRPr="00132210" w:rsidRDefault="00A466EE" w:rsidP="00A466EE">
      <w:pPr>
        <w:pStyle w:val="Antrat31"/>
        <w:tabs>
          <w:tab w:val="left" w:pos="1296"/>
          <w:tab w:val="left" w:pos="2592"/>
          <w:tab w:val="left" w:pos="3888"/>
          <w:tab w:val="left" w:pos="5184"/>
          <w:tab w:val="left" w:pos="6480"/>
          <w:tab w:val="left" w:pos="7776"/>
          <w:tab w:val="left" w:pos="9072"/>
        </w:tabs>
        <w:spacing w:line="276" w:lineRule="auto"/>
        <w:ind w:firstLine="567"/>
        <w:jc w:val="center"/>
        <w:rPr>
          <w:rFonts w:ascii="Times New Roman" w:hAnsi="Times New Roman" w:cs="Times New Roman"/>
          <w:sz w:val="22"/>
          <w:szCs w:val="22"/>
          <w:lang w:val="lt-LT"/>
        </w:rPr>
      </w:pPr>
      <w:r w:rsidRPr="00132210">
        <w:rPr>
          <w:rFonts w:ascii="Times New Roman" w:hAnsi="Times New Roman" w:cs="Times New Roman"/>
          <w:b/>
          <w:sz w:val="22"/>
          <w:szCs w:val="22"/>
          <w:lang w:val="lt-LT"/>
        </w:rPr>
        <w:t>X. KONFIDENCIALUMAS</w:t>
      </w:r>
    </w:p>
    <w:p w14:paraId="54122A76" w14:textId="77777777" w:rsidR="00A466EE" w:rsidRPr="00132210" w:rsidRDefault="00A466EE" w:rsidP="00A466EE">
      <w:pPr>
        <w:pStyle w:val="prastasis1"/>
        <w:ind w:firstLine="567"/>
      </w:pPr>
    </w:p>
    <w:p w14:paraId="57F3CA2E" w14:textId="358D5B6B" w:rsidR="00A466EE" w:rsidRPr="00132210" w:rsidRDefault="00A466EE" w:rsidP="00A466EE">
      <w:pPr>
        <w:pStyle w:val="prastasis1"/>
        <w:ind w:firstLine="567"/>
      </w:pPr>
      <w:r w:rsidRPr="00132210">
        <w:t>53. Sutarties turinys, išskyrus Užsakymus ir juose Pavedimo davėjo pateiktą informaciją apie jo (Pavedimo davėjo) išleidžiamą į Lietuvos rinką elektroninės įrangos ir (arba) baterijų kiekį bei Pavedimo davėjo naudai sutvarkytą elektroninės įrangos ir (arba) baterijų atliekų kiekį, yra viešas ir bet kuri iš Šalių gali jos sąlygas atskleisti tretiesiems asmenims, skelbti internetiniuose tinklapiuose ir kitose viešai prieinamose informacinėse laikmenose ir</w:t>
      </w:r>
      <w:r w:rsidR="00567ADC" w:rsidRPr="00132210">
        <w:t xml:space="preserve"> </w:t>
      </w:r>
      <w:r w:rsidRPr="00132210">
        <w:t>/</w:t>
      </w:r>
      <w:r w:rsidR="00567ADC" w:rsidRPr="00132210">
        <w:t xml:space="preserve"> </w:t>
      </w:r>
      <w:r w:rsidRPr="00132210">
        <w:t>ar priemonėse.</w:t>
      </w:r>
    </w:p>
    <w:p w14:paraId="3EA03455" w14:textId="77777777" w:rsidR="00A466EE" w:rsidRPr="00132210" w:rsidRDefault="00A466EE" w:rsidP="00A466EE">
      <w:pPr>
        <w:pStyle w:val="prastasis1"/>
        <w:ind w:firstLine="567"/>
      </w:pPr>
      <w:r w:rsidRPr="00132210">
        <w:t>54. Užsakyme Pavedimo davėjo pateikta Asociacijai informacija bei informacija apie Pavedimo davėjo naudai sutvarkytą elektroninės įrangos ir (arba) baterijų kiekį yra laikoma konfidencialia ir negali būti atskleista trečiosioms šalims išskyrus įstatymų nustatytus atvejus.</w:t>
      </w:r>
    </w:p>
    <w:p w14:paraId="230470C1" w14:textId="77777777" w:rsidR="00A466EE" w:rsidRPr="00132210" w:rsidRDefault="00A466EE" w:rsidP="00A466EE">
      <w:pPr>
        <w:pStyle w:val="prastasis1"/>
        <w:ind w:firstLine="567"/>
      </w:pPr>
    </w:p>
    <w:p w14:paraId="7C6667B6" w14:textId="77777777" w:rsidR="00A466EE" w:rsidRPr="00132210" w:rsidRDefault="00A466EE" w:rsidP="00A466EE">
      <w:pPr>
        <w:pStyle w:val="prastasis1"/>
        <w:jc w:val="center"/>
      </w:pPr>
      <w:r w:rsidRPr="00132210">
        <w:rPr>
          <w:b/>
        </w:rPr>
        <w:t>XI. SUTARTIES GALIOJIMAS, NUTRAUKIMAS IR KEITIMAS</w:t>
      </w:r>
    </w:p>
    <w:p w14:paraId="7FA5BBE1" w14:textId="77777777" w:rsidR="00A466EE" w:rsidRPr="00132210" w:rsidRDefault="00A466EE" w:rsidP="00A466EE">
      <w:pPr>
        <w:pStyle w:val="prastasis1"/>
        <w:ind w:firstLine="567"/>
      </w:pPr>
    </w:p>
    <w:p w14:paraId="1425B63B" w14:textId="77777777" w:rsidR="00A466EE" w:rsidRPr="00132210" w:rsidRDefault="00A466EE" w:rsidP="00A466EE">
      <w:pPr>
        <w:pStyle w:val="Pagrindiniotekstotrauka1"/>
        <w:tabs>
          <w:tab w:val="left" w:pos="72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55. Sutartis įsigalioja nuo jos pasirašymo dienos ir galioja neribotą laikotarpį.</w:t>
      </w:r>
    </w:p>
    <w:p w14:paraId="05CCA2EB" w14:textId="2766227F" w:rsidR="00A466EE" w:rsidRPr="00132210" w:rsidRDefault="00A466EE" w:rsidP="00A466EE">
      <w:pPr>
        <w:pStyle w:val="Pagrindiniotekstotrauka1"/>
        <w:tabs>
          <w:tab w:val="left" w:pos="720"/>
          <w:tab w:val="left" w:pos="1296"/>
          <w:tab w:val="left" w:pos="2592"/>
          <w:tab w:val="left" w:pos="3888"/>
          <w:tab w:val="left" w:pos="5184"/>
          <w:tab w:val="left" w:pos="6480"/>
          <w:tab w:val="left" w:pos="7776"/>
          <w:tab w:val="left" w:pos="9072"/>
        </w:tabs>
        <w:spacing w:line="276" w:lineRule="auto"/>
        <w:ind w:firstLine="567"/>
        <w:rPr>
          <w:sz w:val="22"/>
          <w:szCs w:val="22"/>
          <w:lang w:val="lt-LT"/>
        </w:rPr>
      </w:pPr>
      <w:r w:rsidRPr="00132210">
        <w:rPr>
          <w:sz w:val="22"/>
          <w:szCs w:val="22"/>
          <w:lang w:val="lt-LT"/>
        </w:rPr>
        <w:t>56. Sutarties 24 punkto 24.5 ir 24.6 papunkčiuose numatyti Pavedimo davėjo įsipareigojimai galioja visą Sutarties galiojimo laikotarpį ir šešerius metus, sekančius po kalendorinių metų, kuriais buvo įvykdytas Pavedimo davėjo Užsakymas ir</w:t>
      </w:r>
      <w:r w:rsidR="00567ADC" w:rsidRPr="00132210">
        <w:rPr>
          <w:sz w:val="22"/>
          <w:szCs w:val="22"/>
          <w:lang w:val="lt-LT"/>
        </w:rPr>
        <w:t xml:space="preserve"> </w:t>
      </w:r>
      <w:r w:rsidRPr="00132210">
        <w:rPr>
          <w:sz w:val="22"/>
          <w:szCs w:val="22"/>
          <w:lang w:val="lt-LT"/>
        </w:rPr>
        <w:t>/</w:t>
      </w:r>
      <w:r w:rsidR="00567ADC" w:rsidRPr="00132210">
        <w:rPr>
          <w:sz w:val="22"/>
          <w:szCs w:val="22"/>
          <w:lang w:val="lt-LT"/>
        </w:rPr>
        <w:t xml:space="preserve"> </w:t>
      </w:r>
      <w:r w:rsidRPr="00132210">
        <w:rPr>
          <w:sz w:val="22"/>
          <w:szCs w:val="22"/>
          <w:lang w:val="lt-LT"/>
        </w:rPr>
        <w:t>arba buvo išrašyta (išduota) Pavedimo davėjui paskutinis Patvirtinantis dokumentas pagal šią Sutartį ir</w:t>
      </w:r>
      <w:r w:rsidR="00567ADC" w:rsidRPr="00132210">
        <w:rPr>
          <w:sz w:val="22"/>
          <w:szCs w:val="22"/>
          <w:lang w:val="lt-LT"/>
        </w:rPr>
        <w:t xml:space="preserve"> </w:t>
      </w:r>
      <w:r w:rsidRPr="00132210">
        <w:rPr>
          <w:sz w:val="22"/>
          <w:szCs w:val="22"/>
          <w:lang w:val="lt-LT"/>
        </w:rPr>
        <w:t>/</w:t>
      </w:r>
      <w:r w:rsidR="00567ADC" w:rsidRPr="00132210">
        <w:rPr>
          <w:sz w:val="22"/>
          <w:szCs w:val="22"/>
          <w:lang w:val="lt-LT"/>
        </w:rPr>
        <w:t xml:space="preserve"> </w:t>
      </w:r>
      <w:r w:rsidRPr="00132210">
        <w:rPr>
          <w:sz w:val="22"/>
          <w:szCs w:val="22"/>
          <w:lang w:val="lt-LT"/>
        </w:rPr>
        <w:t>arba Asociacija pateikė paskutinį Patvirtinantį dokumentą valstybės kompetentingai institucijai arba buvo atlikti paskutiniai veiksmai, kurių pagrindu Pavedimo davėjas įgijo mokesčio už aplinkos teršimą baterijų atliekomis lengvatą.</w:t>
      </w:r>
    </w:p>
    <w:p w14:paraId="1692CEAA" w14:textId="64BA000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57. Sutartis gali būti nutraukta, pakeista ir</w:t>
      </w:r>
      <w:r w:rsidR="00567ADC" w:rsidRPr="00132210">
        <w:rPr>
          <w:rFonts w:ascii="Times New Roman" w:hAnsi="Times New Roman" w:cs="Times New Roman"/>
          <w:sz w:val="22"/>
          <w:szCs w:val="22"/>
          <w:lang w:val="lt-LT"/>
        </w:rPr>
        <w:t xml:space="preserve"> </w:t>
      </w:r>
      <w:r w:rsidRPr="00132210">
        <w:rPr>
          <w:rFonts w:ascii="Times New Roman" w:hAnsi="Times New Roman" w:cs="Times New Roman"/>
          <w:sz w:val="22"/>
          <w:szCs w:val="22"/>
          <w:lang w:val="lt-LT"/>
        </w:rPr>
        <w:t>/</w:t>
      </w:r>
      <w:r w:rsidR="00567ADC" w:rsidRPr="00132210">
        <w:rPr>
          <w:rFonts w:ascii="Times New Roman" w:hAnsi="Times New Roman" w:cs="Times New Roman"/>
          <w:sz w:val="22"/>
          <w:szCs w:val="22"/>
          <w:lang w:val="lt-LT"/>
        </w:rPr>
        <w:t xml:space="preserve"> </w:t>
      </w:r>
      <w:r w:rsidRPr="00132210">
        <w:rPr>
          <w:rFonts w:ascii="Times New Roman" w:hAnsi="Times New Roman" w:cs="Times New Roman"/>
          <w:sz w:val="22"/>
          <w:szCs w:val="22"/>
          <w:lang w:val="lt-LT"/>
        </w:rPr>
        <w:t xml:space="preserve">ar papildyta raštišku Šalių susitarimu. </w:t>
      </w:r>
    </w:p>
    <w:p w14:paraId="190F1991"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58. Sutarties Šalis turi teisę nutraukti Sutartį ar atšaukti Užsakymą jei kita Šalis padaro esminį Sutarties pažeidimą. Esminiu Sutarties pažeidimu laikoma:</w:t>
      </w:r>
    </w:p>
    <w:p w14:paraId="73547FED"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lastRenderedPageBreak/>
        <w:t xml:space="preserve">58.1. aplinkybės, nurodytos Sutarties 46 punkto 46.1 ir 46.2 papunkčiuose; </w:t>
      </w:r>
    </w:p>
    <w:p w14:paraId="0BBCA668"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58.2. Pavedimo davėjas vėluoja apmokėti už suteiktas Paslaugas daugiau kaip 30 dienų;</w:t>
      </w:r>
    </w:p>
    <w:p w14:paraId="5F488845"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58.3. Asociacija, priėmusi Užsakymą jo (Užsakymo), neįvykdo dėl savo kaltės;</w:t>
      </w:r>
    </w:p>
    <w:p w14:paraId="7CA0AA83"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 xml:space="preserve">58.4. Pavedimo davėjui dėl Asociacijos kaltės nesuteikiama ar panaikinama Mokesčio lengvata. </w:t>
      </w:r>
    </w:p>
    <w:p w14:paraId="2B0DF7A7" w14:textId="258A744A" w:rsidR="00AE233C" w:rsidRPr="00132210" w:rsidRDefault="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59. Nesant aplinkybių, nurodytų Sutarties</w:t>
      </w:r>
      <w:r w:rsidR="00A20792" w:rsidRPr="00132210">
        <w:rPr>
          <w:rFonts w:ascii="Times New Roman" w:hAnsi="Times New Roman" w:cs="Times New Roman"/>
          <w:sz w:val="22"/>
          <w:szCs w:val="22"/>
          <w:lang w:val="lt-LT"/>
        </w:rPr>
        <w:t xml:space="preserve"> </w:t>
      </w:r>
      <w:r w:rsidRPr="00132210">
        <w:rPr>
          <w:rFonts w:ascii="Times New Roman" w:hAnsi="Times New Roman" w:cs="Times New Roman"/>
          <w:sz w:val="22"/>
          <w:szCs w:val="22"/>
          <w:lang w:val="lt-LT"/>
        </w:rPr>
        <w:t>58 punkto 58.1-58.4 papunkčiuose, kiekviena iš Šalių gali vienašališkai nutraukti Sutartį kiekvienų kalendorinių metų gruodžio 31 d., apie tai kitą Šalį informavusi ne vėliau kaip prieš 3 (trijų) mėnesių terminą.</w:t>
      </w:r>
    </w:p>
    <w:p w14:paraId="51E299B5" w14:textId="77777777" w:rsidR="00AE233C" w:rsidRPr="00132210" w:rsidRDefault="00AE233C"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p>
    <w:p w14:paraId="7D2F9F00"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jc w:val="center"/>
        <w:rPr>
          <w:rFonts w:ascii="Times New Roman" w:hAnsi="Times New Roman" w:cs="Times New Roman"/>
          <w:sz w:val="22"/>
          <w:szCs w:val="22"/>
          <w:lang w:val="lt-LT"/>
        </w:rPr>
      </w:pPr>
      <w:r w:rsidRPr="00132210">
        <w:rPr>
          <w:rFonts w:ascii="Times New Roman" w:hAnsi="Times New Roman" w:cs="Times New Roman"/>
          <w:b/>
          <w:sz w:val="22"/>
          <w:szCs w:val="22"/>
          <w:lang w:val="lt-LT"/>
        </w:rPr>
        <w:t>XII. TAIKOMA TEISĖ, SUTARTIES AIŠKINIMAS IR GINČŲ SPRENDIMAS</w:t>
      </w:r>
    </w:p>
    <w:p w14:paraId="26F3B292" w14:textId="77777777" w:rsidR="00A466EE" w:rsidRPr="00132210" w:rsidRDefault="00A466EE" w:rsidP="00A466EE">
      <w:pPr>
        <w:pStyle w:val="prastasis1"/>
        <w:ind w:firstLine="567"/>
      </w:pPr>
    </w:p>
    <w:p w14:paraId="6E165058" w14:textId="77777777" w:rsidR="00A466EE" w:rsidRPr="00132210" w:rsidRDefault="00A466EE" w:rsidP="00A466EE">
      <w:pPr>
        <w:pStyle w:val="prastasis1"/>
        <w:ind w:firstLine="567"/>
      </w:pPr>
      <w:r w:rsidRPr="00132210">
        <w:t>60. Sutarčiai taikoma Lietuvos Respublikos teisė.</w:t>
      </w:r>
    </w:p>
    <w:p w14:paraId="691540D8" w14:textId="77777777"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61. Jeigu kuri nors šios Sutarties nuostata prieštarauja Lietuvos įstatymams arba dėl kurios kitos priežasties tampa dalinai arba visai negaliojančia, ji nedaro negaliojančiomis likusių Sutarties nuostatų. Tokiu atveju, Šalys susitaria pakeisti negaliojančią nuostatą nauja ir teisėta nuostata, kuri, kiek tai įmanoma, turėtų tą patį teisinį ir ekonominį poveikį kaip ir pakeistoji norma.</w:t>
      </w:r>
    </w:p>
    <w:p w14:paraId="6F65887D" w14:textId="77777777"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62. Ginčo atveju, aiškinant Sutartį, visada turi būti atsižvelgiama į tai, kad:</w:t>
      </w:r>
    </w:p>
    <w:p w14:paraId="25322470" w14:textId="77777777"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62.1. Asociacija įgyvendina Pavedimo davėjo Pareigas  pavestas šia Sutartimi pagal šioje Sutartyje nustatytus reikalavimus ir teisės aktų reikalavimus, kurie keliami kolektyviniam elektroninės įrangos ir (arba) baterijų atliekų tvarkymo organizavimui;</w:t>
      </w:r>
    </w:p>
    <w:p w14:paraId="0FACAE70" w14:textId="77777777"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 xml:space="preserve">62.2. Asociacija įgyvendindama šio punkto 62.1 papunktyje nurodytas Pareigas privalo atsižvelgti į visų Asociacijai pavedimą įgyvendinti šias Pareigas davusių gamintojų </w:t>
      </w:r>
      <w:r w:rsidRPr="00132210">
        <w:rPr>
          <w:color w:val="auto"/>
          <w:sz w:val="22"/>
          <w:szCs w:val="22"/>
          <w:lang w:val="lt-LT"/>
        </w:rPr>
        <w:t>ir (arba)</w:t>
      </w:r>
      <w:r w:rsidRPr="00132210">
        <w:rPr>
          <w:sz w:val="22"/>
          <w:szCs w:val="22"/>
          <w:lang w:val="lt-LT"/>
        </w:rPr>
        <w:t xml:space="preserve"> importuotojų interesus bei atsižvelgdama į juos (interesus), planuoti veiklą;</w:t>
      </w:r>
    </w:p>
    <w:p w14:paraId="6EACB8AE" w14:textId="77777777"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62.3.  visiems gamintojams ir (</w:t>
      </w:r>
      <w:r w:rsidRPr="00132210">
        <w:rPr>
          <w:color w:val="auto"/>
          <w:sz w:val="22"/>
          <w:szCs w:val="22"/>
          <w:lang w:val="lt-LT"/>
        </w:rPr>
        <w:t>arba</w:t>
      </w:r>
      <w:r w:rsidRPr="00132210">
        <w:rPr>
          <w:sz w:val="22"/>
          <w:szCs w:val="22"/>
          <w:lang w:val="lt-LT"/>
        </w:rPr>
        <w:t>) importuotojams, pavedusiems Asociacijai įgyvendinti gamintojo ir (</w:t>
      </w:r>
      <w:r w:rsidRPr="00132210">
        <w:rPr>
          <w:color w:val="auto"/>
          <w:sz w:val="22"/>
          <w:szCs w:val="22"/>
          <w:lang w:val="lt-LT"/>
        </w:rPr>
        <w:t>arba</w:t>
      </w:r>
      <w:r w:rsidRPr="00132210">
        <w:rPr>
          <w:sz w:val="22"/>
          <w:szCs w:val="22"/>
          <w:lang w:val="lt-LT"/>
        </w:rPr>
        <w:t>) importuotojo Pareigas, Paslaugos teikiamos vienodomis sąlygomis;</w:t>
      </w:r>
    </w:p>
    <w:p w14:paraId="7335DBAD" w14:textId="67C90A19"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62.4. Avansiniai tarifai ir (arba) Tarifai gali būti perskaičiuojami (skaičiuojami) ir tvirtinami pasikeitus Paslaugų kainoms rinkoje, o perskaičiuoti Avansiniai tarifai ir (arba) Tarifai taikomi atgal, t.</w:t>
      </w:r>
      <w:r w:rsidR="00567ADC" w:rsidRPr="00132210">
        <w:rPr>
          <w:sz w:val="22"/>
          <w:szCs w:val="22"/>
          <w:lang w:val="lt-LT"/>
        </w:rPr>
        <w:t xml:space="preserve"> </w:t>
      </w:r>
      <w:r w:rsidRPr="00132210">
        <w:rPr>
          <w:sz w:val="22"/>
          <w:szCs w:val="22"/>
          <w:lang w:val="lt-LT"/>
        </w:rPr>
        <w:t>y. visiems kalendoriniams metams bei turi padengti visas Asociacijos patirtas sąnaudas už suteiktas Paslaugas per kalendorinius metus.</w:t>
      </w:r>
    </w:p>
    <w:p w14:paraId="74396E69" w14:textId="79D75CE3" w:rsidR="00A466EE" w:rsidRPr="00132210" w:rsidRDefault="00A466EE" w:rsidP="00A466EE">
      <w:pPr>
        <w:pStyle w:val="Pagrindiniotekstotrauka21"/>
        <w:tabs>
          <w:tab w:val="left" w:pos="1296"/>
          <w:tab w:val="left" w:pos="2592"/>
          <w:tab w:val="left" w:pos="3888"/>
          <w:tab w:val="left" w:pos="5184"/>
          <w:tab w:val="left" w:pos="6480"/>
          <w:tab w:val="left" w:pos="7776"/>
          <w:tab w:val="left" w:pos="9072"/>
        </w:tabs>
        <w:spacing w:line="276" w:lineRule="auto"/>
        <w:ind w:left="0" w:firstLine="567"/>
        <w:rPr>
          <w:sz w:val="22"/>
          <w:szCs w:val="22"/>
          <w:lang w:val="lt-LT"/>
        </w:rPr>
      </w:pPr>
      <w:r w:rsidRPr="00132210">
        <w:rPr>
          <w:sz w:val="22"/>
          <w:szCs w:val="22"/>
          <w:lang w:val="lt-LT"/>
        </w:rPr>
        <w:t>63. Aiškinant šią Sutartį, jos nuostatos, nustatančios Šalių įsipareigojimus vykdant baterijų gamintojų ir (arba) importuotojų Pareigas, netaikomos</w:t>
      </w:r>
      <w:r w:rsidR="00567ADC" w:rsidRPr="00132210">
        <w:rPr>
          <w:sz w:val="22"/>
          <w:szCs w:val="22"/>
          <w:lang w:val="lt-LT"/>
        </w:rPr>
        <w:t xml:space="preserve"> </w:t>
      </w:r>
      <w:r w:rsidRPr="00132210">
        <w:rPr>
          <w:sz w:val="22"/>
          <w:szCs w:val="22"/>
          <w:lang w:val="lt-LT"/>
        </w:rPr>
        <w:t xml:space="preserve"> aiškinant Šalių įsipareigojimus vykdant elektroninės įrangos gamintojų ir (arba) importuotojų Pareigas, o jos nuostatos, nustatančios Šalių įsipareigojimus vykdant elektroninės įrangos gamintojų ir (arba) importuotojų Pareigas, netaikomos  aiškinant Šalių įsipareigojimus vykdant baterijų gamintojų ir (arba) importuotojų Pareigas, išskyrus atvejus, kai pagal teisės aktų nuostatas baterijų gamintojų ir (arba) importuotojų Pareigos yra tokios pačios kaip elektroninės įrangos gamintojų ir (arba) importuotojų Pareigos.</w:t>
      </w:r>
    </w:p>
    <w:p w14:paraId="5A4DA801" w14:textId="267FB5B4" w:rsidR="00A466EE" w:rsidRPr="00132210" w:rsidRDefault="00A466EE" w:rsidP="00A466EE">
      <w:pPr>
        <w:pStyle w:val="prastasis1"/>
        <w:ind w:firstLine="567"/>
      </w:pPr>
      <w:r w:rsidRPr="00132210">
        <w:t>64. Bet koks iš šios Sutarties kylantis arba su ja susijęs ginčas, sprendžiamas draugiškomis abiejų Sutarties Šalių pastangomis. Šalims nepavykus ginčo išspręsti draugiškai tarpusavio susitarimu, ginčas turi būti sprendžiamas Lietuvos Respublikos teisme</w:t>
      </w:r>
      <w:r w:rsidR="0075120D" w:rsidRPr="00132210">
        <w:t xml:space="preserve"> Vilniuje</w:t>
      </w:r>
      <w:r w:rsidRPr="00132210">
        <w:t>, vadovaujantis Lietuvos Respublikos teise.</w:t>
      </w:r>
    </w:p>
    <w:p w14:paraId="703323EC" w14:textId="77777777" w:rsidR="00A466EE" w:rsidRPr="00132210" w:rsidRDefault="00A466EE" w:rsidP="00A466EE">
      <w:pPr>
        <w:pStyle w:val="prastasis1"/>
        <w:ind w:firstLine="567"/>
      </w:pPr>
    </w:p>
    <w:p w14:paraId="74F614B6" w14:textId="77777777" w:rsidR="00A466EE" w:rsidRPr="00132210" w:rsidRDefault="00A466EE" w:rsidP="00A466EE">
      <w:pPr>
        <w:pStyle w:val="prastasis1"/>
        <w:jc w:val="center"/>
      </w:pPr>
      <w:r w:rsidRPr="00132210">
        <w:rPr>
          <w:b/>
        </w:rPr>
        <w:t>XIII. PRANEŠIMAI</w:t>
      </w:r>
    </w:p>
    <w:p w14:paraId="1F856D40" w14:textId="77777777" w:rsidR="00A466EE" w:rsidRPr="00132210" w:rsidRDefault="00A466EE" w:rsidP="00A466EE">
      <w:pPr>
        <w:pStyle w:val="prastasis1"/>
        <w:ind w:firstLine="567"/>
      </w:pPr>
    </w:p>
    <w:p w14:paraId="5CBCEFB6" w14:textId="77777777" w:rsidR="00A466EE" w:rsidRPr="00132210" w:rsidRDefault="00A466EE" w:rsidP="00A466EE">
      <w:pPr>
        <w:pStyle w:val="prastasis1"/>
        <w:ind w:firstLine="567"/>
      </w:pPr>
      <w:r w:rsidRPr="00132210">
        <w:t xml:space="preserve">65. Visa Šalių tarpusavio korespondencija, išskyrus Užsakymus ir Užsakymų patvirtinimus (jei jie atliekami per KP),  siunčiama Sutarties XV skyriuje nurodytais adresais, faksais, el. pašto adresais arba įteikiama asmeniškai pasirašytinai, jei šioje Sutartyje nenustatyta kitaip. </w:t>
      </w:r>
    </w:p>
    <w:p w14:paraId="5745138D" w14:textId="77777777" w:rsidR="00A466EE" w:rsidRPr="00132210" w:rsidRDefault="00A466EE" w:rsidP="00A466EE">
      <w:pPr>
        <w:pStyle w:val="prastasis1"/>
        <w:ind w:firstLine="567"/>
      </w:pPr>
      <w:r w:rsidRPr="00132210">
        <w:t>66. Užsakymai, Užsakymų patvirtinimai ir Užsakymų atmetimai siunčiami Sutarties V skyriuje nustatyta tvarka.</w:t>
      </w:r>
    </w:p>
    <w:p w14:paraId="100BDA6C" w14:textId="02BE16DD" w:rsidR="00A466EE" w:rsidRPr="00132210" w:rsidRDefault="00A466EE" w:rsidP="00A466EE">
      <w:pPr>
        <w:pStyle w:val="prastasis1"/>
        <w:ind w:firstLine="567"/>
      </w:pPr>
      <w:r w:rsidRPr="00132210">
        <w:lastRenderedPageBreak/>
        <w:t>67. Vienos Šalies pranešimai ir kita korespondencija yra laikomi kitos Šalies gautais: įteikimo dieną, jeigu įteikta pasirašytinai; kitą dieną po įteikimo, jeigu siųsta registruotu paštu; išsiuntimo dieną, jeigu išsiųsta elektroniniu paštu ne vėliau kaip iki 16 val. 45 min. (jeigu išsiųsta vėliau, pranešimai ir kita korespondencija laikomi įteiktais kitą dieną po išsiuntimo). Šalys susitaria, kad elektroninio pašto pranešimus, išsiųstus šioje Sutartyje nurodytais elektroninio pašto adresais laikys tinkamai pagal šią Sutartį pateiktais pranešimais, nereikalaudamos, kad šie pranešimai būtų pasirašyti elektroniniu parašu, su sąlyga, jog elektroninio pašto gavimą patvirtina jį gavusi Šalis.</w:t>
      </w:r>
    </w:p>
    <w:p w14:paraId="31C71EAD" w14:textId="77777777" w:rsidR="00A466EE" w:rsidRPr="00132210" w:rsidRDefault="00A466EE" w:rsidP="00A466EE">
      <w:pPr>
        <w:pStyle w:val="prastasis1"/>
        <w:ind w:firstLine="567"/>
      </w:pPr>
      <w:r w:rsidRPr="00132210">
        <w:t>68. Šalys įsipareigoja pasikeitus XV skyriuje nurodytiems Šalių rekvizitams nedelsiant apie tai pranešti.</w:t>
      </w:r>
    </w:p>
    <w:p w14:paraId="3EF0AA97" w14:textId="77777777" w:rsidR="00A466EE" w:rsidRPr="00132210" w:rsidRDefault="00A466EE" w:rsidP="00A466EE">
      <w:pPr>
        <w:pStyle w:val="prastasis1"/>
        <w:ind w:firstLine="567"/>
      </w:pPr>
    </w:p>
    <w:p w14:paraId="31CD313B" w14:textId="77777777" w:rsidR="00A466EE" w:rsidRPr="00132210" w:rsidRDefault="00A466EE" w:rsidP="00A466EE">
      <w:pPr>
        <w:pStyle w:val="prastasis1"/>
        <w:jc w:val="center"/>
      </w:pPr>
      <w:r w:rsidRPr="00132210">
        <w:rPr>
          <w:b/>
        </w:rPr>
        <w:t>XIV. BAIGIAMOSIOS NUOSTATOS</w:t>
      </w:r>
    </w:p>
    <w:p w14:paraId="27E67E20" w14:textId="77777777" w:rsidR="00A466EE" w:rsidRPr="00132210" w:rsidRDefault="00A466EE" w:rsidP="00A466EE">
      <w:pPr>
        <w:pStyle w:val="prastasis1"/>
        <w:ind w:firstLine="567"/>
      </w:pPr>
    </w:p>
    <w:p w14:paraId="5081555C"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 xml:space="preserve">69. Visi Sutarties pakeitimai, papildymai galioja tik tuo atveju, jei yra sudaryti raštu ir Šalių tinkamai pasirašyti. </w:t>
      </w:r>
    </w:p>
    <w:p w14:paraId="0CB48C0F" w14:textId="0F933FF9"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70. Visi Sutarties pakeitimai ir</w:t>
      </w:r>
      <w:r w:rsidR="002948C7" w:rsidRPr="00132210">
        <w:rPr>
          <w:rFonts w:ascii="Times New Roman" w:hAnsi="Times New Roman" w:cs="Times New Roman"/>
          <w:sz w:val="22"/>
          <w:szCs w:val="22"/>
          <w:lang w:val="lt-LT"/>
        </w:rPr>
        <w:t xml:space="preserve"> </w:t>
      </w:r>
      <w:r w:rsidRPr="00132210">
        <w:rPr>
          <w:rFonts w:ascii="Times New Roman" w:hAnsi="Times New Roman" w:cs="Times New Roman"/>
          <w:sz w:val="22"/>
          <w:szCs w:val="22"/>
          <w:lang w:val="lt-LT"/>
        </w:rPr>
        <w:t>/</w:t>
      </w:r>
      <w:r w:rsidR="002948C7" w:rsidRPr="00132210">
        <w:rPr>
          <w:rFonts w:ascii="Times New Roman" w:hAnsi="Times New Roman" w:cs="Times New Roman"/>
          <w:sz w:val="22"/>
          <w:szCs w:val="22"/>
          <w:lang w:val="lt-LT"/>
        </w:rPr>
        <w:t xml:space="preserve"> </w:t>
      </w:r>
      <w:r w:rsidRPr="00132210">
        <w:rPr>
          <w:rFonts w:ascii="Times New Roman" w:hAnsi="Times New Roman" w:cs="Times New Roman"/>
          <w:sz w:val="22"/>
          <w:szCs w:val="22"/>
          <w:lang w:val="lt-LT"/>
        </w:rPr>
        <w:t>ar papildymai, jei atitinka 69 punkto reikalavimus, yra neatskiriama šios Sutarties dalis.</w:t>
      </w:r>
    </w:p>
    <w:p w14:paraId="056DC291"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71. Sutarties 1 priedas laikomas galiojančiu:</w:t>
      </w:r>
    </w:p>
    <w:p w14:paraId="5ECDE11B"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71.1. nepriklausomai nuo to, ar yra pasirašytas Pavedimo davėjo;</w:t>
      </w:r>
    </w:p>
    <w:p w14:paraId="1B41BE00" w14:textId="77777777" w:rsidR="00A466EE" w:rsidRPr="00132210" w:rsidRDefault="00A466EE" w:rsidP="00A466EE">
      <w:pPr>
        <w:pStyle w:val="StyleNumberedLeft19mm"/>
        <w:tabs>
          <w:tab w:val="clear" w:pos="1440"/>
          <w:tab w:val="left" w:pos="1296"/>
          <w:tab w:val="left" w:pos="2592"/>
          <w:tab w:val="left" w:pos="3888"/>
          <w:tab w:val="left" w:pos="5184"/>
          <w:tab w:val="left" w:pos="6480"/>
          <w:tab w:val="left" w:pos="7776"/>
          <w:tab w:val="left" w:pos="9072"/>
        </w:tabs>
        <w:spacing w:line="276" w:lineRule="auto"/>
        <w:ind w:left="0" w:firstLine="567"/>
        <w:rPr>
          <w:rFonts w:ascii="Times New Roman" w:hAnsi="Times New Roman" w:cs="Times New Roman"/>
          <w:sz w:val="22"/>
          <w:szCs w:val="22"/>
          <w:lang w:val="lt-LT"/>
        </w:rPr>
      </w:pPr>
      <w:r w:rsidRPr="00132210">
        <w:rPr>
          <w:rFonts w:ascii="Times New Roman" w:hAnsi="Times New Roman" w:cs="Times New Roman"/>
          <w:sz w:val="22"/>
          <w:szCs w:val="22"/>
          <w:lang w:val="lt-LT"/>
        </w:rPr>
        <w:t>71.2. yra tinkamai, pagal Sutarties XIII skyriaus reikalavimus, pateiktas Pavedimo davėjui.</w:t>
      </w:r>
    </w:p>
    <w:p w14:paraId="4422BCC6" w14:textId="77777777" w:rsidR="00A466EE" w:rsidRPr="00132210" w:rsidRDefault="00A466EE" w:rsidP="00A466EE">
      <w:pPr>
        <w:pStyle w:val="prastasis1"/>
        <w:numPr>
          <w:ilvl w:val="1"/>
          <w:numId w:val="2"/>
        </w:numPr>
        <w:ind w:left="0" w:firstLine="567"/>
      </w:pPr>
      <w:r w:rsidRPr="00132210">
        <w:t>Sutartis sudaryta lietuvių kalba, dviem egzemplioriais, po vieną kiekvienai Šaliai ir turinčiais vienodą juridinę galią.</w:t>
      </w:r>
    </w:p>
    <w:p w14:paraId="03B0C94E" w14:textId="77777777" w:rsidR="00A466EE" w:rsidRPr="00132210" w:rsidRDefault="00A466EE" w:rsidP="00A466EE">
      <w:pPr>
        <w:pStyle w:val="prastasis1"/>
        <w:ind w:firstLine="567"/>
      </w:pPr>
    </w:p>
    <w:p w14:paraId="302772DA" w14:textId="77777777" w:rsidR="00B01458" w:rsidRPr="00132210" w:rsidRDefault="00A466EE" w:rsidP="00FD2075">
      <w:pPr>
        <w:pStyle w:val="prastasis1"/>
        <w:jc w:val="center"/>
        <w:rPr>
          <w:b/>
        </w:rPr>
      </w:pPr>
      <w:r w:rsidRPr="00132210">
        <w:rPr>
          <w:b/>
        </w:rPr>
        <w:t>XV. ŠALYS</w:t>
      </w:r>
    </w:p>
    <w:p w14:paraId="3A74F6E3" w14:textId="77777777" w:rsidR="002948C7" w:rsidRPr="00132210" w:rsidRDefault="002948C7" w:rsidP="00FD2075">
      <w:pPr>
        <w:pStyle w:val="prastasis1"/>
        <w:jc w:val="center"/>
      </w:pPr>
    </w:p>
    <w:p w14:paraId="746DF3E7" w14:textId="34303869" w:rsidR="00A466EE" w:rsidRPr="00132210" w:rsidRDefault="00FD2075" w:rsidP="002948C7">
      <w:pPr>
        <w:pStyle w:val="prastasis1"/>
      </w:pPr>
      <w:r w:rsidRPr="00132210">
        <w:t>A</w:t>
      </w:r>
      <w:r w:rsidR="00B01458" w:rsidRPr="00132210">
        <w:t>SOCIACIJA:</w:t>
      </w:r>
      <w:r w:rsidR="00B01458" w:rsidRPr="00132210">
        <w:tab/>
      </w:r>
      <w:r w:rsidR="00B01458" w:rsidRPr="00132210">
        <w:tab/>
        <w:t xml:space="preserve">         </w:t>
      </w:r>
      <w:r w:rsidRPr="00132210">
        <w:t xml:space="preserve"> </w:t>
      </w:r>
      <w:r w:rsidR="002948C7" w:rsidRPr="00132210">
        <w:t xml:space="preserve">         </w:t>
      </w:r>
      <w:r w:rsidR="00A466EE" w:rsidRPr="00132210">
        <w:t>PAVEDIMO DAVĖJAS:</w:t>
      </w:r>
    </w:p>
    <w:tbl>
      <w:tblPr>
        <w:tblW w:w="0" w:type="auto"/>
        <w:tblLayout w:type="fixed"/>
        <w:tblLook w:val="0000" w:firstRow="0" w:lastRow="0" w:firstColumn="0" w:lastColumn="0" w:noHBand="0" w:noVBand="0"/>
      </w:tblPr>
      <w:tblGrid>
        <w:gridCol w:w="4927"/>
        <w:gridCol w:w="4927"/>
      </w:tblGrid>
      <w:tr w:rsidR="00A466EE" w:rsidRPr="00132210" w14:paraId="45E02BD4" w14:textId="77777777" w:rsidTr="000E40AD">
        <w:tc>
          <w:tcPr>
            <w:tcW w:w="4927" w:type="dxa"/>
            <w:shd w:val="clear" w:color="auto" w:fill="auto"/>
          </w:tcPr>
          <w:p w14:paraId="3932D589" w14:textId="77777777" w:rsidR="00A466EE" w:rsidRPr="00132210" w:rsidRDefault="00A466EE" w:rsidP="00FD2075">
            <w:pPr>
              <w:pStyle w:val="prastasis1"/>
              <w:jc w:val="left"/>
            </w:pPr>
            <w:r w:rsidRPr="00132210">
              <w:t xml:space="preserve">Asociacija „EEPA“ </w:t>
            </w:r>
          </w:p>
        </w:tc>
        <w:tc>
          <w:tcPr>
            <w:tcW w:w="4927" w:type="dxa"/>
            <w:shd w:val="clear" w:color="auto" w:fill="auto"/>
          </w:tcPr>
          <w:p w14:paraId="6E36C2E8" w14:textId="787C74D8" w:rsidR="00A466EE" w:rsidRPr="00132210" w:rsidRDefault="00103F20" w:rsidP="002948C7">
            <w:pPr>
              <w:pStyle w:val="prastasis1"/>
              <w:snapToGrid w:val="0"/>
            </w:pPr>
            <w:r w:rsidRPr="00132210">
              <w:t>UAB „</w:t>
            </w:r>
            <w:r w:rsidR="00E17B44">
              <w:t xml:space="preserve">               </w:t>
            </w:r>
            <w:r w:rsidRPr="00132210">
              <w:t>“</w:t>
            </w:r>
          </w:p>
        </w:tc>
      </w:tr>
      <w:tr w:rsidR="00A466EE" w:rsidRPr="00132210" w14:paraId="21AEDA49" w14:textId="77777777" w:rsidTr="00A8122E">
        <w:trPr>
          <w:trHeight w:val="3460"/>
        </w:trPr>
        <w:tc>
          <w:tcPr>
            <w:tcW w:w="4927" w:type="dxa"/>
            <w:shd w:val="clear" w:color="auto" w:fill="auto"/>
          </w:tcPr>
          <w:p w14:paraId="43FE2D12" w14:textId="77777777" w:rsidR="00A466EE" w:rsidRPr="00132210" w:rsidRDefault="00A466EE" w:rsidP="00FD2075">
            <w:pPr>
              <w:pStyle w:val="prastasis1"/>
              <w:jc w:val="left"/>
            </w:pPr>
            <w:r w:rsidRPr="00132210">
              <w:t xml:space="preserve">Kodas juridinių asmenų registre: 300543821 </w:t>
            </w:r>
          </w:p>
          <w:p w14:paraId="0913E934" w14:textId="77777777" w:rsidR="00A466EE" w:rsidRPr="00132210" w:rsidRDefault="00A466EE" w:rsidP="00FD2075">
            <w:pPr>
              <w:pStyle w:val="prastasis1"/>
              <w:jc w:val="left"/>
            </w:pPr>
            <w:r w:rsidRPr="00132210">
              <w:t>Adresas korespondencijai: Mindaugo g. 44-84, Vilnius</w:t>
            </w:r>
          </w:p>
          <w:p w14:paraId="5BE62550" w14:textId="31A7296B" w:rsidR="00A466EE" w:rsidRPr="00132210" w:rsidRDefault="00A466EE" w:rsidP="00FD2075">
            <w:pPr>
              <w:pStyle w:val="prastasis1"/>
              <w:jc w:val="left"/>
            </w:pPr>
            <w:r w:rsidRPr="00132210">
              <w:t xml:space="preserve">A/s: </w:t>
            </w:r>
            <w:r w:rsidR="00A11C5F" w:rsidRPr="00132210">
              <w:t>LT307290099091994118</w:t>
            </w:r>
          </w:p>
          <w:p w14:paraId="27325B76" w14:textId="1B7512EC" w:rsidR="00A466EE" w:rsidRPr="00132210" w:rsidRDefault="00A466EE" w:rsidP="00FD2075">
            <w:pPr>
              <w:tabs>
                <w:tab w:val="left" w:pos="4320"/>
              </w:tabs>
              <w:spacing w:line="276" w:lineRule="auto"/>
              <w:rPr>
                <w:rFonts w:eastAsia="ヒラギノ角ゴ Pro W3"/>
                <w:color w:val="000000"/>
                <w:sz w:val="22"/>
                <w:lang w:val="lt-LT"/>
              </w:rPr>
            </w:pPr>
            <w:r w:rsidRPr="00132210">
              <w:rPr>
                <w:rFonts w:eastAsia="ヒラギノ角ゴ Pro W3"/>
                <w:color w:val="000000"/>
                <w:sz w:val="22"/>
                <w:lang w:val="lt-LT"/>
              </w:rPr>
              <w:t xml:space="preserve">Bankas: </w:t>
            </w:r>
            <w:r w:rsidR="00E4354A">
              <w:rPr>
                <w:rFonts w:eastAsia="ヒラギノ角ゴ Pro W3"/>
                <w:color w:val="000000"/>
                <w:sz w:val="22"/>
                <w:lang w:val="lt-LT"/>
              </w:rPr>
              <w:t>AS „</w:t>
            </w:r>
            <w:r w:rsidR="00A11C5F" w:rsidRPr="00132210">
              <w:rPr>
                <w:rFonts w:eastAsia="ヒラギノ角ゴ Pro W3"/>
                <w:color w:val="000000"/>
                <w:sz w:val="22"/>
                <w:lang w:val="lt-LT"/>
              </w:rPr>
              <w:t>Citadele banka</w:t>
            </w:r>
            <w:r w:rsidR="00E4354A">
              <w:rPr>
                <w:rFonts w:eastAsia="ヒラギノ角ゴ Pro W3"/>
                <w:color w:val="000000"/>
                <w:sz w:val="22"/>
                <w:lang w:val="lt-LT"/>
              </w:rPr>
              <w:t xml:space="preserve">“ </w:t>
            </w:r>
            <w:r w:rsidR="00A11C5F" w:rsidRPr="00132210">
              <w:rPr>
                <w:rFonts w:eastAsia="ヒラギノ角ゴ Pro W3"/>
                <w:color w:val="000000"/>
                <w:sz w:val="22"/>
                <w:lang w:val="lt-LT"/>
              </w:rPr>
              <w:t>Lietuvos filialas</w:t>
            </w:r>
          </w:p>
          <w:p w14:paraId="51EB78D6" w14:textId="77777777" w:rsidR="00A466EE" w:rsidRPr="00132210" w:rsidRDefault="00A466EE" w:rsidP="00FD2075">
            <w:pPr>
              <w:tabs>
                <w:tab w:val="left" w:pos="1296"/>
                <w:tab w:val="left" w:pos="2592"/>
                <w:tab w:val="left" w:pos="3888"/>
                <w:tab w:val="left" w:pos="5184"/>
                <w:tab w:val="left" w:pos="6480"/>
                <w:tab w:val="left" w:pos="7776"/>
                <w:tab w:val="left" w:pos="9072"/>
              </w:tabs>
              <w:spacing w:line="276" w:lineRule="auto"/>
              <w:rPr>
                <w:rFonts w:eastAsia="ヒラギノ角ゴ Pro W3"/>
                <w:color w:val="000000"/>
                <w:sz w:val="22"/>
                <w:lang w:val="lt-LT"/>
              </w:rPr>
            </w:pPr>
            <w:r w:rsidRPr="00132210">
              <w:rPr>
                <w:rFonts w:eastAsia="ヒラギノ角ゴ Pro W3"/>
                <w:color w:val="000000"/>
                <w:sz w:val="22"/>
                <w:lang w:val="lt-LT"/>
              </w:rPr>
              <w:t>Registras, kuriame kaupiami ir saugomi</w:t>
            </w:r>
          </w:p>
          <w:p w14:paraId="518781B5" w14:textId="77777777" w:rsidR="00A466EE" w:rsidRPr="00132210" w:rsidRDefault="00F23784" w:rsidP="00FD2075">
            <w:pPr>
              <w:tabs>
                <w:tab w:val="left" w:pos="1296"/>
                <w:tab w:val="left" w:pos="2592"/>
                <w:tab w:val="left" w:pos="3888"/>
                <w:tab w:val="left" w:pos="5184"/>
                <w:tab w:val="left" w:pos="6480"/>
                <w:tab w:val="left" w:pos="7776"/>
                <w:tab w:val="left" w:pos="9072"/>
              </w:tabs>
              <w:spacing w:line="276" w:lineRule="auto"/>
              <w:rPr>
                <w:sz w:val="22"/>
                <w:lang w:val="lt-LT"/>
              </w:rPr>
            </w:pPr>
            <w:r w:rsidRPr="00132210">
              <w:rPr>
                <w:rFonts w:eastAsia="ヒラギノ角ゴ Pro W3"/>
                <w:color w:val="000000"/>
                <w:sz w:val="22"/>
                <w:lang w:val="lt-LT"/>
              </w:rPr>
              <w:t xml:space="preserve">duomenys: </w:t>
            </w:r>
            <w:r w:rsidR="00E05A0E" w:rsidRPr="00132210">
              <w:rPr>
                <w:rFonts w:eastAsia="ヒラギノ角ゴ Pro W3"/>
                <w:color w:val="000000"/>
                <w:sz w:val="22"/>
                <w:lang w:val="lt-LT"/>
              </w:rPr>
              <w:t>juridinių asmenų regi</w:t>
            </w:r>
            <w:r w:rsidR="00A466EE" w:rsidRPr="00132210">
              <w:rPr>
                <w:rFonts w:eastAsia="ヒラギノ角ゴ Pro W3"/>
                <w:color w:val="000000"/>
                <w:sz w:val="22"/>
                <w:lang w:val="lt-LT"/>
              </w:rPr>
              <w:t xml:space="preserve">stras </w:t>
            </w:r>
          </w:p>
          <w:p w14:paraId="5687E008" w14:textId="77777777" w:rsidR="00A466EE" w:rsidRPr="00132210" w:rsidRDefault="00A466EE" w:rsidP="00FD2075">
            <w:pPr>
              <w:pStyle w:val="prastasis1"/>
              <w:jc w:val="left"/>
            </w:pPr>
            <w:r w:rsidRPr="00132210">
              <w:t xml:space="preserve">El. p. adresas: </w:t>
            </w:r>
            <w:hyperlink r:id="rId9" w:history="1">
              <w:r w:rsidRPr="00132210">
                <w:rPr>
                  <w:rStyle w:val="Hyperlink"/>
                  <w:color w:val="auto"/>
                  <w:u w:val="none"/>
                </w:rPr>
                <w:t>bendras@epa.lt</w:t>
              </w:r>
            </w:hyperlink>
            <w:r w:rsidRPr="00132210">
              <w:rPr>
                <w:color w:val="auto"/>
              </w:rPr>
              <w:t xml:space="preserve"> </w:t>
            </w:r>
          </w:p>
          <w:p w14:paraId="35AA8699" w14:textId="19E35B69" w:rsidR="00A466EE" w:rsidRPr="00132210" w:rsidRDefault="00A466EE" w:rsidP="00FD2075">
            <w:pPr>
              <w:pStyle w:val="NormalWeb"/>
              <w:spacing w:before="0" w:after="0" w:line="276" w:lineRule="auto"/>
              <w:rPr>
                <w:rFonts w:eastAsia="ヒラギノ角ゴ Pro W3"/>
                <w:color w:val="000000"/>
                <w:sz w:val="22"/>
                <w:szCs w:val="22"/>
                <w:lang w:val="lt-LT"/>
              </w:rPr>
            </w:pPr>
            <w:r w:rsidRPr="00132210">
              <w:rPr>
                <w:rFonts w:eastAsia="ヒラギノ角ゴ Pro W3"/>
                <w:color w:val="000000"/>
                <w:sz w:val="22"/>
                <w:szCs w:val="22"/>
                <w:lang w:val="lt-LT"/>
              </w:rPr>
              <w:t xml:space="preserve">Tel.: </w:t>
            </w:r>
            <w:r w:rsidR="00A11C5F" w:rsidRPr="00132210">
              <w:rPr>
                <w:rFonts w:eastAsia="ヒラギノ角ゴ Pro W3"/>
                <w:color w:val="000000"/>
                <w:sz w:val="22"/>
                <w:szCs w:val="22"/>
                <w:lang w:val="lt-LT"/>
              </w:rPr>
              <w:t>+370 6 95 55 111</w:t>
            </w:r>
          </w:p>
          <w:p w14:paraId="69FA6070" w14:textId="77777777" w:rsidR="00D1133E" w:rsidRPr="00132210" w:rsidRDefault="00D1133E" w:rsidP="00FD2075">
            <w:pPr>
              <w:pStyle w:val="NormalWeb"/>
              <w:spacing w:before="0" w:after="0" w:line="276" w:lineRule="auto"/>
              <w:rPr>
                <w:sz w:val="22"/>
                <w:szCs w:val="22"/>
                <w:lang w:val="lt-LT"/>
              </w:rPr>
            </w:pPr>
          </w:p>
          <w:p w14:paraId="0E54A837" w14:textId="77777777" w:rsidR="00CC44A7" w:rsidRPr="00132210" w:rsidRDefault="00A466EE" w:rsidP="00FD2075">
            <w:pPr>
              <w:pStyle w:val="NormalWeb"/>
              <w:spacing w:before="0" w:after="0" w:line="276" w:lineRule="auto"/>
              <w:rPr>
                <w:sz w:val="22"/>
                <w:szCs w:val="22"/>
                <w:lang w:val="lt-LT"/>
              </w:rPr>
            </w:pPr>
            <w:r w:rsidRPr="00132210">
              <w:rPr>
                <w:sz w:val="22"/>
                <w:szCs w:val="22"/>
                <w:lang w:val="lt-LT"/>
              </w:rPr>
              <w:t xml:space="preserve">Direktorius </w:t>
            </w:r>
          </w:p>
          <w:p w14:paraId="4552A61E" w14:textId="2D540A4D" w:rsidR="00A466EE" w:rsidRPr="00132210" w:rsidRDefault="00A466EE" w:rsidP="00FD2075">
            <w:pPr>
              <w:pStyle w:val="NormalWeb"/>
              <w:spacing w:before="0" w:after="0" w:line="276" w:lineRule="auto"/>
              <w:rPr>
                <w:sz w:val="22"/>
                <w:szCs w:val="22"/>
                <w:lang w:val="lt-LT"/>
              </w:rPr>
            </w:pPr>
            <w:r w:rsidRPr="00132210">
              <w:rPr>
                <w:sz w:val="22"/>
                <w:szCs w:val="22"/>
                <w:lang w:val="lt-LT"/>
              </w:rPr>
              <w:t>Linas Ivanauskas</w:t>
            </w:r>
            <w:r w:rsidR="00096687">
              <w:rPr>
                <w:sz w:val="22"/>
                <w:szCs w:val="22"/>
                <w:lang w:val="lt-LT"/>
              </w:rPr>
              <w:t xml:space="preserve">     _________________________</w:t>
            </w:r>
          </w:p>
          <w:p w14:paraId="48491AB1" w14:textId="1E3B19F2" w:rsidR="00CC44A7" w:rsidRPr="00132210" w:rsidRDefault="00CC44A7" w:rsidP="00FD2075">
            <w:pPr>
              <w:pStyle w:val="NormalWeb"/>
              <w:spacing w:before="0" w:after="0" w:line="276" w:lineRule="auto"/>
              <w:rPr>
                <w:sz w:val="22"/>
                <w:szCs w:val="22"/>
                <w:lang w:val="lt-LT"/>
              </w:rPr>
            </w:pPr>
            <w:r w:rsidRPr="00132210">
              <w:rPr>
                <w:sz w:val="22"/>
                <w:szCs w:val="22"/>
                <w:lang w:val="lt-LT"/>
              </w:rPr>
              <w:t xml:space="preserve">                               </w:t>
            </w:r>
            <w:r w:rsidRPr="00132210">
              <w:rPr>
                <w:i/>
                <w:sz w:val="22"/>
                <w:szCs w:val="22"/>
              </w:rPr>
              <w:t xml:space="preserve">               (</w:t>
            </w:r>
            <w:proofErr w:type="spellStart"/>
            <w:r w:rsidRPr="00132210">
              <w:rPr>
                <w:i/>
                <w:sz w:val="22"/>
                <w:szCs w:val="22"/>
              </w:rPr>
              <w:t>parašas</w:t>
            </w:r>
            <w:proofErr w:type="spellEnd"/>
            <w:r w:rsidRPr="00132210">
              <w:rPr>
                <w:i/>
                <w:sz w:val="22"/>
                <w:szCs w:val="22"/>
              </w:rPr>
              <w:t>, A. V.)</w:t>
            </w:r>
            <w:r w:rsidRPr="00132210">
              <w:rPr>
                <w:sz w:val="22"/>
                <w:szCs w:val="22"/>
                <w:lang w:val="lt-LT"/>
              </w:rPr>
              <w:t xml:space="preserve">                                                                               </w:t>
            </w:r>
            <w:r w:rsidRPr="00132210">
              <w:rPr>
                <w:i/>
                <w:sz w:val="22"/>
                <w:szCs w:val="22"/>
              </w:rPr>
              <w:t xml:space="preserve">                                       </w:t>
            </w:r>
          </w:p>
          <w:p w14:paraId="4933224F" w14:textId="77777777" w:rsidR="00723D03" w:rsidRPr="00132210" w:rsidRDefault="00393BCB" w:rsidP="00FD2075">
            <w:pPr>
              <w:pStyle w:val="prastasis1"/>
              <w:jc w:val="left"/>
              <w:rPr>
                <w:i/>
              </w:rPr>
            </w:pPr>
            <w:r w:rsidRPr="00132210">
              <w:rPr>
                <w:i/>
              </w:rPr>
              <w:t xml:space="preserve">                                                    </w:t>
            </w:r>
          </w:p>
          <w:p w14:paraId="0EBBA94A" w14:textId="399BCE42" w:rsidR="00A466EE" w:rsidRPr="00132210" w:rsidRDefault="00A466EE" w:rsidP="00FD2075">
            <w:pPr>
              <w:pStyle w:val="prastasis1"/>
              <w:jc w:val="left"/>
              <w:rPr>
                <w:i/>
              </w:rPr>
            </w:pPr>
          </w:p>
        </w:tc>
        <w:tc>
          <w:tcPr>
            <w:tcW w:w="4927" w:type="dxa"/>
            <w:shd w:val="clear" w:color="auto" w:fill="auto"/>
          </w:tcPr>
          <w:p w14:paraId="505A2DEF" w14:textId="599B88F7" w:rsidR="00E05A0E" w:rsidRPr="00132210" w:rsidRDefault="00E05A0E" w:rsidP="00FD2075">
            <w:pPr>
              <w:pStyle w:val="prastasis1"/>
              <w:snapToGrid w:val="0"/>
            </w:pPr>
            <w:r w:rsidRPr="00132210">
              <w:t>K</w:t>
            </w:r>
            <w:r w:rsidR="0089666F" w:rsidRPr="00132210">
              <w:t>odas juri</w:t>
            </w:r>
            <w:r w:rsidR="004722A8" w:rsidRPr="00132210">
              <w:t>dinių asmenų registre:</w:t>
            </w:r>
            <w:r w:rsidR="00006050" w:rsidRPr="00132210">
              <w:t xml:space="preserve"> </w:t>
            </w:r>
          </w:p>
          <w:p w14:paraId="0FF92CA0" w14:textId="09D8C09C" w:rsidR="0090579F" w:rsidRPr="00132210" w:rsidRDefault="0089666F" w:rsidP="0090579F">
            <w:pPr>
              <w:spacing w:line="276" w:lineRule="auto"/>
              <w:rPr>
                <w:sz w:val="22"/>
                <w:lang w:val="en-US"/>
              </w:rPr>
            </w:pPr>
            <w:r w:rsidRPr="00132210">
              <w:rPr>
                <w:sz w:val="22"/>
                <w:lang w:val="lt-LT"/>
              </w:rPr>
              <w:t>Adresas</w:t>
            </w:r>
            <w:r w:rsidR="004722A8" w:rsidRPr="00132210">
              <w:rPr>
                <w:sz w:val="22"/>
                <w:lang w:val="lt-LT"/>
              </w:rPr>
              <w:t xml:space="preserve"> korespondencijai</w:t>
            </w:r>
            <w:r w:rsidR="004071DD" w:rsidRPr="00132210">
              <w:rPr>
                <w:sz w:val="22"/>
                <w:lang w:val="lt-LT"/>
              </w:rPr>
              <w:t>:</w:t>
            </w:r>
            <w:r w:rsidR="004071DD" w:rsidRPr="00132210">
              <w:rPr>
                <w:sz w:val="22"/>
                <w:lang w:val="en-US"/>
              </w:rPr>
              <w:t xml:space="preserve"> </w:t>
            </w:r>
          </w:p>
          <w:p w14:paraId="55702C51" w14:textId="77777777" w:rsidR="00E17B44" w:rsidRDefault="00E17B44" w:rsidP="00FD2075">
            <w:pPr>
              <w:spacing w:line="276" w:lineRule="auto"/>
              <w:rPr>
                <w:sz w:val="22"/>
                <w:lang w:val="lt-LT"/>
              </w:rPr>
            </w:pPr>
          </w:p>
          <w:p w14:paraId="771A148B" w14:textId="5B61E3E2" w:rsidR="00E05A0E" w:rsidRPr="00132210" w:rsidRDefault="00714226" w:rsidP="00FD2075">
            <w:pPr>
              <w:spacing w:line="276" w:lineRule="auto"/>
              <w:rPr>
                <w:sz w:val="22"/>
                <w:lang w:val="lt-LT"/>
              </w:rPr>
            </w:pPr>
            <w:r w:rsidRPr="00132210">
              <w:rPr>
                <w:sz w:val="22"/>
                <w:lang w:val="lt-LT"/>
              </w:rPr>
              <w:t xml:space="preserve">A/s: </w:t>
            </w:r>
          </w:p>
          <w:p w14:paraId="3E9300DF" w14:textId="3F2CF4A2" w:rsidR="00A8122E" w:rsidRPr="00132210" w:rsidRDefault="00714226" w:rsidP="00FD2075">
            <w:pPr>
              <w:tabs>
                <w:tab w:val="left" w:pos="1296"/>
                <w:tab w:val="left" w:pos="2592"/>
                <w:tab w:val="left" w:pos="3888"/>
                <w:tab w:val="left" w:pos="5184"/>
                <w:tab w:val="left" w:pos="6480"/>
                <w:tab w:val="left" w:pos="7776"/>
                <w:tab w:val="left" w:pos="9072"/>
              </w:tabs>
              <w:spacing w:line="276" w:lineRule="auto"/>
              <w:rPr>
                <w:rFonts w:eastAsia="ヒラギノ角ゴ Pro W3"/>
                <w:color w:val="000000"/>
                <w:sz w:val="22"/>
                <w:lang w:val="en-US"/>
              </w:rPr>
            </w:pPr>
            <w:r w:rsidRPr="00132210">
              <w:rPr>
                <w:rFonts w:eastAsia="ヒラギノ角ゴ Pro W3"/>
                <w:color w:val="000000"/>
                <w:sz w:val="22"/>
                <w:lang w:val="lt-LT"/>
              </w:rPr>
              <w:t>Bankas:</w:t>
            </w:r>
            <w:r w:rsidR="00987FA2" w:rsidRPr="00132210">
              <w:rPr>
                <w:sz w:val="22"/>
                <w:lang w:val="en-US"/>
              </w:rPr>
              <w:t xml:space="preserve"> </w:t>
            </w:r>
          </w:p>
          <w:p w14:paraId="289545E7" w14:textId="77777777" w:rsidR="00E05A0E" w:rsidRPr="00132210" w:rsidRDefault="00E05A0E" w:rsidP="00FD2075">
            <w:pPr>
              <w:tabs>
                <w:tab w:val="left" w:pos="1296"/>
                <w:tab w:val="left" w:pos="2592"/>
                <w:tab w:val="left" w:pos="3888"/>
                <w:tab w:val="left" w:pos="5184"/>
                <w:tab w:val="left" w:pos="6480"/>
                <w:tab w:val="left" w:pos="7776"/>
                <w:tab w:val="left" w:pos="9072"/>
              </w:tabs>
              <w:spacing w:line="276" w:lineRule="auto"/>
              <w:rPr>
                <w:rFonts w:eastAsia="ヒラギノ角ゴ Pro W3"/>
                <w:color w:val="000000"/>
                <w:sz w:val="22"/>
                <w:lang w:val="lt-LT"/>
              </w:rPr>
            </w:pPr>
            <w:r w:rsidRPr="00132210">
              <w:rPr>
                <w:rFonts w:eastAsia="ヒラギノ角ゴ Pro W3"/>
                <w:color w:val="000000"/>
                <w:sz w:val="22"/>
                <w:lang w:val="lt-LT"/>
              </w:rPr>
              <w:t>Registras, kuriame kaupiami ir saugomi</w:t>
            </w:r>
          </w:p>
          <w:p w14:paraId="01A76F10" w14:textId="77777777" w:rsidR="00E05A0E" w:rsidRPr="00132210" w:rsidRDefault="00F23784" w:rsidP="00FD2075">
            <w:pPr>
              <w:tabs>
                <w:tab w:val="left" w:pos="1296"/>
                <w:tab w:val="left" w:pos="2592"/>
                <w:tab w:val="left" w:pos="3888"/>
                <w:tab w:val="left" w:pos="5184"/>
                <w:tab w:val="left" w:pos="6480"/>
                <w:tab w:val="left" w:pos="7776"/>
                <w:tab w:val="left" w:pos="9072"/>
              </w:tabs>
              <w:spacing w:line="276" w:lineRule="auto"/>
              <w:rPr>
                <w:sz w:val="22"/>
                <w:lang w:val="lt-LT"/>
              </w:rPr>
            </w:pPr>
            <w:r w:rsidRPr="00132210">
              <w:rPr>
                <w:rFonts w:eastAsia="ヒラギノ角ゴ Pro W3"/>
                <w:color w:val="000000"/>
                <w:sz w:val="22"/>
                <w:lang w:val="lt-LT"/>
              </w:rPr>
              <w:t xml:space="preserve">duomenys: </w:t>
            </w:r>
            <w:r w:rsidR="00E05A0E" w:rsidRPr="00132210">
              <w:rPr>
                <w:rFonts w:eastAsia="ヒラギノ角ゴ Pro W3"/>
                <w:color w:val="000000"/>
                <w:sz w:val="22"/>
                <w:lang w:val="lt-LT"/>
              </w:rPr>
              <w:t xml:space="preserve">juridinių asmenų registras </w:t>
            </w:r>
          </w:p>
          <w:p w14:paraId="0F5C5883" w14:textId="4B6109C0" w:rsidR="00596BC1" w:rsidRPr="00132210" w:rsidRDefault="00E05A0E" w:rsidP="00FD2075">
            <w:pPr>
              <w:spacing w:line="276" w:lineRule="auto"/>
              <w:rPr>
                <w:sz w:val="22"/>
                <w:lang w:val="de-DE"/>
              </w:rPr>
            </w:pPr>
            <w:r w:rsidRPr="00132210">
              <w:rPr>
                <w:sz w:val="22"/>
                <w:lang w:val="lt-LT"/>
              </w:rPr>
              <w:t xml:space="preserve">El. p. adresas: </w:t>
            </w:r>
          </w:p>
          <w:p w14:paraId="64BC46B2" w14:textId="64BFDAEC" w:rsidR="00714226" w:rsidRPr="00132210" w:rsidRDefault="00E05A0E" w:rsidP="00FD2075">
            <w:pPr>
              <w:spacing w:line="276" w:lineRule="auto"/>
              <w:rPr>
                <w:rFonts w:eastAsia="ヒラギノ角ゴ Pro W3"/>
                <w:color w:val="000000"/>
                <w:sz w:val="22"/>
                <w:lang w:val="lt-LT"/>
              </w:rPr>
            </w:pPr>
            <w:r w:rsidRPr="00132210">
              <w:rPr>
                <w:rFonts w:eastAsia="ヒラギノ角ゴ Pro W3"/>
                <w:color w:val="000000"/>
                <w:sz w:val="22"/>
                <w:lang w:val="lt-LT"/>
              </w:rPr>
              <w:t xml:space="preserve">Tel.: </w:t>
            </w:r>
          </w:p>
          <w:p w14:paraId="25F10D58" w14:textId="77777777" w:rsidR="00891002" w:rsidRPr="00132210" w:rsidRDefault="00891002" w:rsidP="00FD2075">
            <w:pPr>
              <w:spacing w:line="276" w:lineRule="auto"/>
              <w:rPr>
                <w:sz w:val="22"/>
                <w:lang w:val="lt-LT"/>
              </w:rPr>
            </w:pPr>
          </w:p>
          <w:p w14:paraId="2B99AFB4" w14:textId="0B834065" w:rsidR="00B8421A" w:rsidRPr="00132210" w:rsidRDefault="0090579F" w:rsidP="00FD2075">
            <w:pPr>
              <w:spacing w:line="276" w:lineRule="auto"/>
              <w:rPr>
                <w:sz w:val="22"/>
                <w:lang w:val="lt-LT"/>
              </w:rPr>
            </w:pPr>
            <w:r w:rsidRPr="00132210">
              <w:rPr>
                <w:sz w:val="22"/>
                <w:lang w:val="lt-LT"/>
              </w:rPr>
              <w:t>D</w:t>
            </w:r>
            <w:r w:rsidR="00F84137" w:rsidRPr="00132210">
              <w:rPr>
                <w:sz w:val="22"/>
                <w:lang w:val="lt-LT"/>
              </w:rPr>
              <w:t>irektor</w:t>
            </w:r>
            <w:r w:rsidR="00103F20" w:rsidRPr="00132210">
              <w:rPr>
                <w:sz w:val="22"/>
                <w:lang w:val="lt-LT"/>
              </w:rPr>
              <w:t>ius</w:t>
            </w:r>
            <w:r w:rsidR="00E17B44">
              <w:rPr>
                <w:sz w:val="22"/>
                <w:lang w:val="lt-LT"/>
              </w:rPr>
              <w:t>/-ė</w:t>
            </w:r>
          </w:p>
          <w:p w14:paraId="48FBC1DE" w14:textId="749A5DBC" w:rsidR="00E17B44" w:rsidRDefault="00723D03" w:rsidP="00A8122E">
            <w:pPr>
              <w:spacing w:line="276" w:lineRule="auto"/>
              <w:rPr>
                <w:i/>
                <w:sz w:val="22"/>
                <w:lang w:val="lt-LT"/>
              </w:rPr>
            </w:pPr>
            <w:r w:rsidRPr="00132210">
              <w:rPr>
                <w:i/>
                <w:sz w:val="22"/>
                <w:lang w:val="lt-LT"/>
              </w:rPr>
              <w:t xml:space="preserve">                                      </w:t>
            </w:r>
            <w:r w:rsidR="00096687">
              <w:rPr>
                <w:i/>
                <w:sz w:val="22"/>
                <w:lang w:val="lt-LT"/>
              </w:rPr>
              <w:t>______________________</w:t>
            </w:r>
            <w:r w:rsidRPr="00132210">
              <w:rPr>
                <w:i/>
                <w:sz w:val="22"/>
                <w:lang w:val="lt-LT"/>
              </w:rPr>
              <w:t xml:space="preserve">                  </w:t>
            </w:r>
            <w:r w:rsidR="00393BCB" w:rsidRPr="00132210">
              <w:rPr>
                <w:i/>
                <w:sz w:val="22"/>
                <w:lang w:val="lt-LT"/>
              </w:rPr>
              <w:t xml:space="preserve"> </w:t>
            </w:r>
            <w:r w:rsidR="00A8122E" w:rsidRPr="00132210">
              <w:rPr>
                <w:i/>
                <w:sz w:val="22"/>
                <w:lang w:val="lt-LT"/>
              </w:rPr>
              <w:t xml:space="preserve">  </w:t>
            </w:r>
          </w:p>
          <w:p w14:paraId="41F651D9" w14:textId="6736CCF6" w:rsidR="00E05A0E" w:rsidRPr="00132210" w:rsidRDefault="00E17B44" w:rsidP="00A8122E">
            <w:pPr>
              <w:spacing w:line="276" w:lineRule="auto"/>
              <w:rPr>
                <w:sz w:val="22"/>
                <w:lang w:val="lt-LT"/>
              </w:rPr>
            </w:pPr>
            <w:r>
              <w:rPr>
                <w:i/>
                <w:sz w:val="22"/>
                <w:lang w:val="lt-LT"/>
              </w:rPr>
              <w:t xml:space="preserve">                                       </w:t>
            </w:r>
            <w:r w:rsidR="00096687">
              <w:rPr>
                <w:i/>
                <w:sz w:val="22"/>
                <w:lang w:val="lt-LT"/>
              </w:rPr>
              <w:t xml:space="preserve">       </w:t>
            </w:r>
            <w:r>
              <w:rPr>
                <w:i/>
                <w:sz w:val="22"/>
                <w:lang w:val="lt-LT"/>
              </w:rPr>
              <w:t xml:space="preserve"> </w:t>
            </w:r>
            <w:r w:rsidR="00A8122E" w:rsidRPr="00132210">
              <w:rPr>
                <w:i/>
                <w:sz w:val="22"/>
                <w:lang w:val="lt-LT"/>
              </w:rPr>
              <w:t xml:space="preserve"> </w:t>
            </w:r>
            <w:r w:rsidR="00393BCB" w:rsidRPr="00132210">
              <w:rPr>
                <w:i/>
                <w:sz w:val="22"/>
                <w:lang w:val="lt-LT"/>
              </w:rPr>
              <w:t>(parašas, A. V.)</w:t>
            </w:r>
          </w:p>
        </w:tc>
      </w:tr>
    </w:tbl>
    <w:p w14:paraId="4BF8DDF0" w14:textId="77777777" w:rsidR="00737675" w:rsidRPr="00132210" w:rsidRDefault="00737675">
      <w:pPr>
        <w:rPr>
          <w:sz w:val="22"/>
          <w:lang w:val="lt-LT"/>
        </w:rPr>
      </w:pPr>
    </w:p>
    <w:p w14:paraId="25671B9A" w14:textId="77777777" w:rsidR="00B00B9F" w:rsidRPr="00132210" w:rsidRDefault="00B00B9F">
      <w:pPr>
        <w:rPr>
          <w:sz w:val="22"/>
          <w:lang w:val="lt-LT"/>
        </w:rPr>
      </w:pPr>
    </w:p>
    <w:sectPr w:rsidR="00B00B9F" w:rsidRPr="00132210" w:rsidSect="00681D4A">
      <w:footerReference w:type="default" r:id="rId10"/>
      <w:pgSz w:w="12240" w:h="15840"/>
      <w:pgMar w:top="1701"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0E00" w14:textId="77777777" w:rsidR="00184A31" w:rsidRDefault="00184A31" w:rsidP="00681D4A">
      <w:r>
        <w:separator/>
      </w:r>
    </w:p>
  </w:endnote>
  <w:endnote w:type="continuationSeparator" w:id="0">
    <w:p w14:paraId="00FDE500" w14:textId="77777777" w:rsidR="00184A31" w:rsidRDefault="00184A31" w:rsidP="006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944324"/>
      <w:docPartObj>
        <w:docPartGallery w:val="Page Numbers (Bottom of Page)"/>
        <w:docPartUnique/>
      </w:docPartObj>
    </w:sdtPr>
    <w:sdtEndPr>
      <w:rPr>
        <w:noProof/>
      </w:rPr>
    </w:sdtEndPr>
    <w:sdtContent>
      <w:p w14:paraId="1E6AA40E" w14:textId="1BEF5699" w:rsidR="00681D4A" w:rsidRDefault="00681D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C3A9F" w14:textId="77777777" w:rsidR="00681D4A" w:rsidRDefault="0068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47E3" w14:textId="77777777" w:rsidR="00184A31" w:rsidRDefault="00184A31" w:rsidP="00681D4A">
      <w:r>
        <w:separator/>
      </w:r>
    </w:p>
  </w:footnote>
  <w:footnote w:type="continuationSeparator" w:id="0">
    <w:p w14:paraId="2AAC5413" w14:textId="77777777" w:rsidR="00184A31" w:rsidRDefault="00184A31" w:rsidP="0068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upperRoman"/>
      <w:lvlText w:val="%1."/>
      <w:lvlJc w:val="left"/>
      <w:pPr>
        <w:tabs>
          <w:tab w:val="num" w:pos="0"/>
        </w:tabs>
        <w:ind w:left="1287" w:hanging="720"/>
      </w:pPr>
      <w:rPr>
        <w:rFonts w:hint="default"/>
        <w:b/>
        <w:sz w:val="22"/>
        <w:szCs w:val="22"/>
        <w:lang w:val="lt-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72"/>
      <w:numFmt w:val="decimal"/>
      <w:lvlText w:val="%2."/>
      <w:lvlJc w:val="left"/>
      <w:pPr>
        <w:tabs>
          <w:tab w:val="num" w:pos="1080"/>
        </w:tabs>
        <w:ind w:left="1080" w:hanging="360"/>
      </w:pPr>
      <w:rPr>
        <w:lang w:val="lt-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47678317">
    <w:abstractNumId w:val="0"/>
  </w:num>
  <w:num w:numId="2" w16cid:durableId="68166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117"/>
    <w:rsid w:val="0000080F"/>
    <w:rsid w:val="00003F62"/>
    <w:rsid w:val="00006050"/>
    <w:rsid w:val="000161F0"/>
    <w:rsid w:val="000335C3"/>
    <w:rsid w:val="00082943"/>
    <w:rsid w:val="00087D42"/>
    <w:rsid w:val="00096687"/>
    <w:rsid w:val="000979B7"/>
    <w:rsid w:val="000B1C76"/>
    <w:rsid w:val="000C60D0"/>
    <w:rsid w:val="000C727B"/>
    <w:rsid w:val="000D05FD"/>
    <w:rsid w:val="000E40AD"/>
    <w:rsid w:val="000F2DBE"/>
    <w:rsid w:val="000F5E4C"/>
    <w:rsid w:val="00103F20"/>
    <w:rsid w:val="0011591A"/>
    <w:rsid w:val="001260BF"/>
    <w:rsid w:val="00132210"/>
    <w:rsid w:val="001800DA"/>
    <w:rsid w:val="00184A31"/>
    <w:rsid w:val="001F6EC0"/>
    <w:rsid w:val="00235933"/>
    <w:rsid w:val="0026123C"/>
    <w:rsid w:val="00280F8E"/>
    <w:rsid w:val="0029145B"/>
    <w:rsid w:val="002948C7"/>
    <w:rsid w:val="002977B8"/>
    <w:rsid w:val="002B6A3D"/>
    <w:rsid w:val="002F1C68"/>
    <w:rsid w:val="00316153"/>
    <w:rsid w:val="003265DC"/>
    <w:rsid w:val="0035536F"/>
    <w:rsid w:val="00373B83"/>
    <w:rsid w:val="00392304"/>
    <w:rsid w:val="00393BCB"/>
    <w:rsid w:val="003A75E6"/>
    <w:rsid w:val="003C2FDF"/>
    <w:rsid w:val="003F2328"/>
    <w:rsid w:val="004071DD"/>
    <w:rsid w:val="00454B73"/>
    <w:rsid w:val="004722A8"/>
    <w:rsid w:val="004B2D2C"/>
    <w:rsid w:val="004D41E9"/>
    <w:rsid w:val="004F6CBB"/>
    <w:rsid w:val="0054527F"/>
    <w:rsid w:val="00567ADC"/>
    <w:rsid w:val="00596BC1"/>
    <w:rsid w:val="005A360F"/>
    <w:rsid w:val="005B470D"/>
    <w:rsid w:val="006563C5"/>
    <w:rsid w:val="00666F96"/>
    <w:rsid w:val="00681D4A"/>
    <w:rsid w:val="00683DF3"/>
    <w:rsid w:val="006B16D1"/>
    <w:rsid w:val="006C6D33"/>
    <w:rsid w:val="00714226"/>
    <w:rsid w:val="00723D03"/>
    <w:rsid w:val="00737675"/>
    <w:rsid w:val="0075120D"/>
    <w:rsid w:val="00800118"/>
    <w:rsid w:val="00816023"/>
    <w:rsid w:val="008441F7"/>
    <w:rsid w:val="008810D2"/>
    <w:rsid w:val="00891002"/>
    <w:rsid w:val="0089666F"/>
    <w:rsid w:val="008A5B09"/>
    <w:rsid w:val="008D4117"/>
    <w:rsid w:val="008E6EFD"/>
    <w:rsid w:val="008F444C"/>
    <w:rsid w:val="0090579F"/>
    <w:rsid w:val="00933F7C"/>
    <w:rsid w:val="00987FA2"/>
    <w:rsid w:val="009B473D"/>
    <w:rsid w:val="009C128C"/>
    <w:rsid w:val="009D5298"/>
    <w:rsid w:val="00A03F3F"/>
    <w:rsid w:val="00A11C5F"/>
    <w:rsid w:val="00A122DC"/>
    <w:rsid w:val="00A20792"/>
    <w:rsid w:val="00A3374A"/>
    <w:rsid w:val="00A466EE"/>
    <w:rsid w:val="00A555D5"/>
    <w:rsid w:val="00A8122E"/>
    <w:rsid w:val="00AC00CD"/>
    <w:rsid w:val="00AC4F5C"/>
    <w:rsid w:val="00AE233C"/>
    <w:rsid w:val="00B00B9F"/>
    <w:rsid w:val="00B01458"/>
    <w:rsid w:val="00B10817"/>
    <w:rsid w:val="00B8421A"/>
    <w:rsid w:val="00BF41DC"/>
    <w:rsid w:val="00C1762A"/>
    <w:rsid w:val="00CA2193"/>
    <w:rsid w:val="00CA3A61"/>
    <w:rsid w:val="00CC44A7"/>
    <w:rsid w:val="00CD4509"/>
    <w:rsid w:val="00D05E5A"/>
    <w:rsid w:val="00D1133E"/>
    <w:rsid w:val="00D1554E"/>
    <w:rsid w:val="00D55985"/>
    <w:rsid w:val="00D71E0A"/>
    <w:rsid w:val="00D8281C"/>
    <w:rsid w:val="00DB5179"/>
    <w:rsid w:val="00DB61DF"/>
    <w:rsid w:val="00DF3DC0"/>
    <w:rsid w:val="00E05A0E"/>
    <w:rsid w:val="00E17B44"/>
    <w:rsid w:val="00E4354A"/>
    <w:rsid w:val="00E65B48"/>
    <w:rsid w:val="00E97B17"/>
    <w:rsid w:val="00EA43D4"/>
    <w:rsid w:val="00EB5855"/>
    <w:rsid w:val="00EC3914"/>
    <w:rsid w:val="00EF6361"/>
    <w:rsid w:val="00F23784"/>
    <w:rsid w:val="00F25030"/>
    <w:rsid w:val="00F50F5F"/>
    <w:rsid w:val="00F81E2D"/>
    <w:rsid w:val="00F84137"/>
    <w:rsid w:val="00F9654F"/>
    <w:rsid w:val="00FC748C"/>
    <w:rsid w:val="00FD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ED712"/>
  <w15:docId w15:val="{7CC5B97F-4D0D-44B6-A8B9-205B1CA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EE"/>
    <w:pPr>
      <w:suppressAutoHyphens/>
      <w:spacing w:after="0" w:line="240" w:lineRule="auto"/>
    </w:pPr>
    <w:rPr>
      <w:rFonts w:ascii="Times New Roman" w:eastAsia="Calibri" w:hAnsi="Times New Roman" w:cs="Times New Roman"/>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6EE"/>
    <w:rPr>
      <w:color w:val="0000FF"/>
      <w:u w:val="single"/>
    </w:rPr>
  </w:style>
  <w:style w:type="paragraph" w:customStyle="1" w:styleId="Pagrindiniotekstotrauka1">
    <w:name w:val="Pagrindinio teksto įtrauka1"/>
    <w:rsid w:val="00A466EE"/>
    <w:pPr>
      <w:suppressAutoHyphens/>
      <w:spacing w:after="0" w:line="240" w:lineRule="auto"/>
      <w:ind w:firstLine="720"/>
      <w:jc w:val="both"/>
    </w:pPr>
    <w:rPr>
      <w:rFonts w:ascii="Times New Roman" w:eastAsia="ヒラギノ角ゴ Pro W3" w:hAnsi="Times New Roman" w:cs="Times New Roman"/>
      <w:color w:val="000000"/>
      <w:sz w:val="24"/>
      <w:szCs w:val="20"/>
      <w:lang w:val="en-GB" w:eastAsia="ar-SA"/>
    </w:rPr>
  </w:style>
  <w:style w:type="paragraph" w:customStyle="1" w:styleId="prastasis1">
    <w:name w:val="Įprastasis1"/>
    <w:rsid w:val="00A466EE"/>
    <w:pPr>
      <w:tabs>
        <w:tab w:val="left" w:pos="1296"/>
        <w:tab w:val="left" w:pos="2592"/>
        <w:tab w:val="left" w:pos="3888"/>
        <w:tab w:val="left" w:pos="5184"/>
        <w:tab w:val="left" w:pos="6480"/>
        <w:tab w:val="left" w:pos="7776"/>
        <w:tab w:val="left" w:pos="9072"/>
      </w:tabs>
      <w:suppressAutoHyphens/>
      <w:spacing w:after="0" w:line="276" w:lineRule="auto"/>
      <w:jc w:val="both"/>
    </w:pPr>
    <w:rPr>
      <w:rFonts w:ascii="Times New Roman" w:eastAsia="ヒラギノ角ゴ Pro W3" w:hAnsi="Times New Roman" w:cs="Times New Roman"/>
      <w:color w:val="000000"/>
      <w:lang w:val="lt-LT" w:eastAsia="ar-SA"/>
    </w:rPr>
  </w:style>
  <w:style w:type="paragraph" w:customStyle="1" w:styleId="tajtip">
    <w:name w:val="tajtip"/>
    <w:basedOn w:val="Normal"/>
    <w:rsid w:val="00A466EE"/>
    <w:pPr>
      <w:spacing w:before="280" w:after="280"/>
    </w:pPr>
    <w:rPr>
      <w:rFonts w:eastAsia="Times New Roman"/>
      <w:szCs w:val="24"/>
    </w:rPr>
  </w:style>
  <w:style w:type="paragraph" w:customStyle="1" w:styleId="tip">
    <w:name w:val="tip"/>
    <w:basedOn w:val="Normal"/>
    <w:rsid w:val="00A466EE"/>
    <w:pPr>
      <w:spacing w:before="280" w:after="280"/>
    </w:pPr>
    <w:rPr>
      <w:rFonts w:eastAsia="Times New Roman"/>
      <w:szCs w:val="24"/>
    </w:rPr>
  </w:style>
  <w:style w:type="paragraph" w:customStyle="1" w:styleId="Pagrindinistekstas31">
    <w:name w:val="Pagrindinis tekstas 31"/>
    <w:rsid w:val="00A466EE"/>
    <w:pPr>
      <w:suppressAutoHyphens/>
      <w:spacing w:after="0" w:line="240" w:lineRule="auto"/>
      <w:jc w:val="both"/>
    </w:pPr>
    <w:rPr>
      <w:rFonts w:ascii="Times New Roman" w:eastAsia="ヒラギノ角ゴ Pro W3" w:hAnsi="Times New Roman" w:cs="Times New Roman"/>
      <w:color w:val="000000"/>
      <w:szCs w:val="20"/>
      <w:lang w:val="en-GB" w:eastAsia="ar-SA"/>
    </w:rPr>
  </w:style>
  <w:style w:type="paragraph" w:customStyle="1" w:styleId="Antrat21">
    <w:name w:val="Antraštė 21"/>
    <w:next w:val="prastasis1"/>
    <w:rsid w:val="00A466EE"/>
    <w:pPr>
      <w:keepNext/>
      <w:suppressAutoHyphens/>
      <w:spacing w:after="0" w:line="240" w:lineRule="auto"/>
      <w:jc w:val="center"/>
    </w:pPr>
    <w:rPr>
      <w:rFonts w:ascii="Times New Roman Bold" w:eastAsia="ヒラギノ角ゴ Pro W3" w:hAnsi="Times New Roman Bold" w:cs="Times New Roman Bold"/>
      <w:color w:val="000000"/>
      <w:sz w:val="24"/>
      <w:szCs w:val="20"/>
      <w:lang w:val="en-GB" w:eastAsia="ar-SA"/>
    </w:rPr>
  </w:style>
  <w:style w:type="paragraph" w:customStyle="1" w:styleId="Antrat31">
    <w:name w:val="Antraštė 31"/>
    <w:next w:val="prastasis1"/>
    <w:rsid w:val="00A466EE"/>
    <w:pPr>
      <w:keepNext/>
      <w:suppressAutoHyphens/>
      <w:spacing w:after="0" w:line="240" w:lineRule="auto"/>
      <w:ind w:firstLine="540"/>
      <w:jc w:val="both"/>
    </w:pPr>
    <w:rPr>
      <w:rFonts w:ascii="Times New Roman Bold" w:eastAsia="ヒラギノ角ゴ Pro W3" w:hAnsi="Times New Roman Bold" w:cs="Times New Roman Bold"/>
      <w:color w:val="000000"/>
      <w:sz w:val="24"/>
      <w:szCs w:val="20"/>
      <w:lang w:val="en-GB" w:eastAsia="ar-SA"/>
    </w:rPr>
  </w:style>
  <w:style w:type="paragraph" w:customStyle="1" w:styleId="StyleNumberedLeft19mm">
    <w:name w:val="Style Numbered Left:  19 mm"/>
    <w:rsid w:val="00A466EE"/>
    <w:pPr>
      <w:tabs>
        <w:tab w:val="left" w:pos="1440"/>
      </w:tabs>
      <w:suppressAutoHyphens/>
      <w:spacing w:after="0" w:line="240" w:lineRule="auto"/>
      <w:ind w:left="1440" w:hanging="720"/>
      <w:jc w:val="both"/>
    </w:pPr>
    <w:rPr>
      <w:rFonts w:ascii="Verdana" w:eastAsia="ヒラギノ角ゴ Pro W3" w:hAnsi="Verdana" w:cs="Verdana"/>
      <w:color w:val="000000"/>
      <w:sz w:val="16"/>
      <w:szCs w:val="20"/>
      <w:lang w:val="en-GB" w:eastAsia="ar-SA"/>
    </w:rPr>
  </w:style>
  <w:style w:type="paragraph" w:customStyle="1" w:styleId="Pagrindiniotekstotrauka21">
    <w:name w:val="Pagrindinio teksto įtrauka 21"/>
    <w:rsid w:val="00A466EE"/>
    <w:pPr>
      <w:suppressAutoHyphens/>
      <w:spacing w:after="0" w:line="240" w:lineRule="auto"/>
      <w:ind w:left="284"/>
      <w:jc w:val="both"/>
    </w:pPr>
    <w:rPr>
      <w:rFonts w:ascii="Times New Roman" w:eastAsia="ヒラギノ角ゴ Pro W3" w:hAnsi="Times New Roman" w:cs="Times New Roman"/>
      <w:color w:val="000000"/>
      <w:sz w:val="24"/>
      <w:szCs w:val="20"/>
      <w:lang w:val="en-GB" w:eastAsia="ar-SA"/>
    </w:rPr>
  </w:style>
  <w:style w:type="paragraph" w:styleId="NormalWeb">
    <w:name w:val="Normal (Web)"/>
    <w:basedOn w:val="Normal"/>
    <w:rsid w:val="00A466EE"/>
    <w:pPr>
      <w:spacing w:before="280" w:after="280"/>
    </w:pPr>
    <w:rPr>
      <w:rFonts w:eastAsia="Times New Roman"/>
      <w:szCs w:val="24"/>
    </w:rPr>
  </w:style>
  <w:style w:type="paragraph" w:styleId="BalloonText">
    <w:name w:val="Balloon Text"/>
    <w:basedOn w:val="Normal"/>
    <w:link w:val="BalloonTextChar"/>
    <w:uiPriority w:val="99"/>
    <w:semiHidden/>
    <w:unhideWhenUsed/>
    <w:rsid w:val="005A3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60F"/>
    <w:rPr>
      <w:rFonts w:ascii="Lucida Grande" w:eastAsia="Calibri" w:hAnsi="Lucida Grande" w:cs="Lucida Grande"/>
      <w:sz w:val="18"/>
      <w:szCs w:val="18"/>
      <w:lang w:val="en-GB" w:eastAsia="ar-SA"/>
    </w:rPr>
  </w:style>
  <w:style w:type="paragraph" w:styleId="Header">
    <w:name w:val="header"/>
    <w:basedOn w:val="Normal"/>
    <w:link w:val="HeaderChar"/>
    <w:uiPriority w:val="99"/>
    <w:unhideWhenUsed/>
    <w:rsid w:val="00681D4A"/>
    <w:pPr>
      <w:tabs>
        <w:tab w:val="center" w:pos="4513"/>
        <w:tab w:val="right" w:pos="9026"/>
      </w:tabs>
    </w:pPr>
  </w:style>
  <w:style w:type="character" w:customStyle="1" w:styleId="HeaderChar">
    <w:name w:val="Header Char"/>
    <w:basedOn w:val="DefaultParagraphFont"/>
    <w:link w:val="Header"/>
    <w:uiPriority w:val="99"/>
    <w:rsid w:val="00681D4A"/>
    <w:rPr>
      <w:rFonts w:ascii="Times New Roman" w:eastAsia="Calibri" w:hAnsi="Times New Roman" w:cs="Times New Roman"/>
      <w:sz w:val="24"/>
      <w:lang w:val="en-GB" w:eastAsia="ar-SA"/>
    </w:rPr>
  </w:style>
  <w:style w:type="paragraph" w:styleId="Footer">
    <w:name w:val="footer"/>
    <w:basedOn w:val="Normal"/>
    <w:link w:val="FooterChar"/>
    <w:uiPriority w:val="99"/>
    <w:unhideWhenUsed/>
    <w:rsid w:val="00681D4A"/>
    <w:pPr>
      <w:tabs>
        <w:tab w:val="center" w:pos="4513"/>
        <w:tab w:val="right" w:pos="9026"/>
      </w:tabs>
    </w:pPr>
  </w:style>
  <w:style w:type="character" w:customStyle="1" w:styleId="FooterChar">
    <w:name w:val="Footer Char"/>
    <w:basedOn w:val="DefaultParagraphFont"/>
    <w:link w:val="Footer"/>
    <w:uiPriority w:val="99"/>
    <w:rsid w:val="00681D4A"/>
    <w:rPr>
      <w:rFonts w:ascii="Times New Roman" w:eastAsia="Calibri" w:hAnsi="Times New Roman" w:cs="Times New Roman"/>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dras@ep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4563-EAD1-4CEF-8938-0D9D6482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11</Pages>
  <Words>25785</Words>
  <Characters>14698</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Imones Teisininkas</dc:creator>
  <cp:lastModifiedBy>Imones Teisininkas</cp:lastModifiedBy>
  <cp:revision>49</cp:revision>
  <cp:lastPrinted>2019-08-07T05:08:00Z</cp:lastPrinted>
  <dcterms:created xsi:type="dcterms:W3CDTF">2017-07-27T12:08:00Z</dcterms:created>
  <dcterms:modified xsi:type="dcterms:W3CDTF">2025-01-02T05:55:00Z</dcterms:modified>
</cp:coreProperties>
</file>